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2EA2DB53" w:rsidR="005F718E" w:rsidRPr="00252EA6" w:rsidRDefault="005F718E" w:rsidP="005C0DA4">
      <w:pPr>
        <w:pStyle w:val="B1"/>
        <w:ind w:left="0" w:firstLine="0"/>
        <w:rPr>
          <w:i/>
          <w:sz w:val="32"/>
        </w:rPr>
      </w:pPr>
      <w:r w:rsidRPr="002D6596">
        <w:rPr>
          <w:rFonts w:ascii="Arial" w:eastAsia="MS Mincho" w:hAnsi="Arial"/>
          <w:b/>
          <w:szCs w:val="20"/>
          <w:lang w:val="en-GB" w:eastAsia="en-US"/>
        </w:rPr>
        <w:t>3G</w:t>
      </w:r>
      <w:r w:rsidRPr="005C0DA4">
        <w:rPr>
          <w:rFonts w:ascii="Arial" w:eastAsia="MS Mincho" w:hAnsi="Arial"/>
          <w:b/>
          <w:szCs w:val="20"/>
          <w:lang w:val="en-GB" w:eastAsia="en-US"/>
        </w:rPr>
        <w:t>PP T</w:t>
      </w:r>
      <w:bookmarkStart w:id="0" w:name="_Ref452454252"/>
      <w:bookmarkEnd w:id="0"/>
      <w:r w:rsidRPr="005C0DA4">
        <w:rPr>
          <w:rFonts w:ascii="Arial" w:eastAsia="MS Mincho" w:hAnsi="Arial"/>
          <w:b/>
          <w:szCs w:val="20"/>
          <w:lang w:val="en-GB" w:eastAsia="en-US"/>
        </w:rPr>
        <w:t>SG RAN WG2 Meeting #13</w:t>
      </w:r>
      <w:r w:rsidR="00512243">
        <w:rPr>
          <w:rFonts w:ascii="Arial" w:eastAsia="MS Mincho" w:hAnsi="Arial" w:hint="eastAsia"/>
          <w:b/>
          <w:szCs w:val="20"/>
          <w:lang w:val="en-GB"/>
        </w:rPr>
        <w:t>2</w:t>
      </w:r>
      <w:r w:rsidRPr="005C0DA4">
        <w:rPr>
          <w:rFonts w:ascii="Arial" w:eastAsia="MS Mincho" w:hAnsi="Arial"/>
          <w:b/>
          <w:szCs w:val="20"/>
          <w:lang w:val="en-GB" w:eastAsia="en-US"/>
        </w:rPr>
        <w:t xml:space="preserve">  </w:t>
      </w:r>
      <w:r w:rsidRPr="00252EA6">
        <w:rPr>
          <w:lang w:eastAsia="zh-CN"/>
        </w:rPr>
        <w:t xml:space="preserve">      </w:t>
      </w:r>
      <w:r w:rsidRPr="00252EA6">
        <w:t xml:space="preserve">                                                 </w:t>
      </w:r>
      <w:r w:rsidR="00C35688">
        <w:rPr>
          <w:rFonts w:hint="eastAsia"/>
        </w:rPr>
        <w:t xml:space="preserve">          </w:t>
      </w:r>
      <w:r w:rsidR="00643E06" w:rsidRPr="00643E06">
        <w:rPr>
          <w:rFonts w:ascii="Arial" w:eastAsia="MS Mincho" w:hAnsi="Arial"/>
          <w:b/>
          <w:szCs w:val="20"/>
          <w:lang w:val="en-GB" w:eastAsia="en-US"/>
        </w:rPr>
        <w:t>R2-2508627</w:t>
      </w:r>
    </w:p>
    <w:p w14:paraId="5BEC2049" w14:textId="2AB25C04" w:rsidR="005F718E" w:rsidRDefault="00512243" w:rsidP="00ED7D99">
      <w:pPr>
        <w:pStyle w:val="CRCoverPage"/>
        <w:spacing w:after="240"/>
        <w:outlineLvl w:val="0"/>
        <w:rPr>
          <w:b/>
          <w:sz w:val="24"/>
        </w:rPr>
      </w:pPr>
      <w:r w:rsidRPr="00512243">
        <w:rPr>
          <w:b/>
          <w:sz w:val="24"/>
        </w:rPr>
        <w:t>Dallas, USA</w:t>
      </w:r>
      <w:r w:rsidR="00F34755" w:rsidRPr="00F34755">
        <w:rPr>
          <w:b/>
          <w:sz w:val="24"/>
        </w:rPr>
        <w:t xml:space="preserve">, </w:t>
      </w:r>
      <w:r w:rsidRPr="00512243">
        <w:rPr>
          <w:b/>
          <w:sz w:val="24"/>
        </w:rPr>
        <w:t>Nov. 17th - 21st</w:t>
      </w:r>
      <w:r w:rsidR="00C11D9B" w:rsidRPr="00C11D9B">
        <w:rPr>
          <w:b/>
          <w:sz w:val="24"/>
        </w:rPr>
        <w:t>, 2025</w:t>
      </w:r>
    </w:p>
    <w:p w14:paraId="0C9F74ED" w14:textId="7F6B45DF" w:rsidR="005F718E" w:rsidRPr="001E531D" w:rsidRDefault="005F718E" w:rsidP="001E6827">
      <w:pPr>
        <w:tabs>
          <w:tab w:val="left" w:pos="2160"/>
          <w:tab w:val="left" w:pos="3880"/>
        </w:tabs>
        <w:spacing w:after="120"/>
        <w:ind w:left="2070" w:hanging="2070"/>
        <w:rPr>
          <w:rFonts w:ascii="Arial" w:eastAsia="Malgun Gothic" w:hAnsi="Arial" w:cs="Arial"/>
        </w:rPr>
      </w:pPr>
      <w:r w:rsidRPr="001E531D">
        <w:rPr>
          <w:rFonts w:ascii="Arial" w:hAnsi="Arial" w:cs="Arial"/>
          <w:b/>
          <w:bCs/>
        </w:rPr>
        <w:t>Agenda item:</w:t>
      </w:r>
      <w:r w:rsidRPr="001E531D">
        <w:tab/>
      </w:r>
      <w:r w:rsidR="00512243" w:rsidRPr="00512243">
        <w:rPr>
          <w:rFonts w:ascii="Arial" w:hAnsi="Arial" w:cs="Arial"/>
        </w:rPr>
        <w:t>10.3.1.1</w:t>
      </w:r>
    </w:p>
    <w:p w14:paraId="5C556ADB" w14:textId="77777777" w:rsidR="005F718E" w:rsidRPr="001E0B8C" w:rsidRDefault="005F718E" w:rsidP="001E6827">
      <w:pPr>
        <w:tabs>
          <w:tab w:val="left" w:pos="2160"/>
          <w:tab w:val="left" w:pos="3880"/>
        </w:tabs>
        <w:spacing w:after="120"/>
        <w:ind w:left="2070" w:hanging="2070"/>
        <w:rPr>
          <w:rFonts w:ascii="Arial" w:eastAsia="Malgun Gothic" w:hAnsi="Arial" w:cs="Arial"/>
          <w:bCs/>
          <w:lang w:eastAsia="ko-KR"/>
        </w:rPr>
      </w:pPr>
      <w:r w:rsidRPr="001E0B8C">
        <w:rPr>
          <w:rFonts w:ascii="Arial" w:hAnsi="Arial" w:cs="Arial"/>
          <w:b/>
          <w:bCs/>
        </w:rPr>
        <w:t>Source:</w:t>
      </w:r>
      <w:r w:rsidRPr="001E0B8C">
        <w:rPr>
          <w:rFonts w:ascii="Arial" w:hAnsi="Arial" w:cs="Arial"/>
          <w:bCs/>
        </w:rPr>
        <w:tab/>
        <w:t>Ofinno</w:t>
      </w:r>
    </w:p>
    <w:p w14:paraId="53F14DB1" w14:textId="36A126EB" w:rsidR="005F718E" w:rsidRPr="007F16F8"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r>
      <w:r w:rsidR="00DD4C6C">
        <w:rPr>
          <w:rFonts w:ascii="Arial" w:hAnsi="Arial" w:cs="Arial" w:hint="eastAsia"/>
          <w:bCs/>
        </w:rPr>
        <w:t xml:space="preserve">6G </w:t>
      </w:r>
      <w:r w:rsidR="0091330C">
        <w:rPr>
          <w:rFonts w:ascii="Arial" w:hAnsi="Arial" w:cs="Arial"/>
          <w:bCs/>
        </w:rPr>
        <w:t xml:space="preserve">User </w:t>
      </w:r>
      <w:r w:rsidR="007F6447">
        <w:rPr>
          <w:rFonts w:ascii="Arial" w:hAnsi="Arial" w:cs="Arial"/>
          <w:bCs/>
        </w:rPr>
        <w:t>p</w:t>
      </w:r>
      <w:r w:rsidR="0091330C">
        <w:rPr>
          <w:rFonts w:ascii="Arial" w:hAnsi="Arial" w:cs="Arial"/>
          <w:bCs/>
        </w:rPr>
        <w:t>lane</w:t>
      </w:r>
      <w:r w:rsidR="00512243">
        <w:rPr>
          <w:rFonts w:ascii="Arial" w:hAnsi="Arial" w:cs="Arial" w:hint="eastAsia"/>
          <w:bCs/>
        </w:rPr>
        <w:t xml:space="preserve"> </w:t>
      </w:r>
      <w:r w:rsidR="007F6447">
        <w:rPr>
          <w:rFonts w:ascii="Arial" w:hAnsi="Arial" w:cs="Arial"/>
          <w:bCs/>
        </w:rPr>
        <w:t>f</w:t>
      </w:r>
      <w:r w:rsidR="00512243">
        <w:rPr>
          <w:rFonts w:ascii="Arial" w:hAnsi="Arial" w:cs="Arial" w:hint="eastAsia"/>
          <w:bCs/>
        </w:rPr>
        <w:t>unctionalities</w:t>
      </w:r>
    </w:p>
    <w:p w14:paraId="6B3E5BFC" w14:textId="77777777" w:rsidR="005F718E" w:rsidRPr="007F16F8"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r>
      <w:r w:rsidRPr="00C643E9">
        <w:rPr>
          <w:rFonts w:ascii="Arial" w:hAnsi="Arial" w:cs="Arial"/>
          <w:bCs/>
        </w:rPr>
        <w:t>Discussion and decision</w:t>
      </w:r>
    </w:p>
    <w:p w14:paraId="1B270EEA" w14:textId="042F0F97" w:rsidR="000C5DA4" w:rsidRDefault="005F718E" w:rsidP="00012A9E">
      <w:pPr>
        <w:pStyle w:val="Heading1"/>
        <w:numPr>
          <w:ilvl w:val="0"/>
          <w:numId w:val="2"/>
        </w:numPr>
        <w:rPr>
          <w:lang w:eastAsia="zh-TW"/>
        </w:rPr>
      </w:pPr>
      <w:r>
        <w:t>Introduction</w:t>
      </w:r>
      <w:bookmarkStart w:id="1" w:name="Proposal_Pattern_Length"/>
    </w:p>
    <w:p w14:paraId="603C4F1C" w14:textId="0BE8075E" w:rsidR="00012A9E" w:rsidRDefault="00C449F5" w:rsidP="0035603C">
      <w:pPr>
        <w:spacing w:afterLines="50" w:after="120" w:line="0" w:lineRule="atLeast"/>
        <w:contextualSpacing/>
        <w:jc w:val="both"/>
        <w:rPr>
          <w:sz w:val="20"/>
          <w:szCs w:val="20"/>
          <w:lang w:val="en-GB"/>
        </w:rPr>
      </w:pPr>
      <w:r>
        <w:rPr>
          <w:sz w:val="20"/>
          <w:szCs w:val="20"/>
          <w:lang w:val="en-GB"/>
        </w:rPr>
        <w:t>T</w:t>
      </w:r>
      <w:r w:rsidR="00012A9E">
        <w:rPr>
          <w:rFonts w:hint="eastAsia"/>
          <w:sz w:val="20"/>
          <w:szCs w:val="20"/>
          <w:lang w:val="en-GB"/>
        </w:rPr>
        <w:t xml:space="preserve">he following agreements </w:t>
      </w:r>
      <w:r>
        <w:rPr>
          <w:sz w:val="20"/>
          <w:szCs w:val="20"/>
          <w:lang w:val="en-GB"/>
        </w:rPr>
        <w:t xml:space="preserve">were made </w:t>
      </w:r>
      <w:r w:rsidR="00012A9E">
        <w:rPr>
          <w:rFonts w:hint="eastAsia"/>
          <w:sz w:val="20"/>
          <w:szCs w:val="20"/>
          <w:lang w:val="en-GB"/>
        </w:rPr>
        <w:t>for user plane</w:t>
      </w:r>
      <w:r>
        <w:rPr>
          <w:sz w:val="20"/>
          <w:szCs w:val="20"/>
          <w:lang w:val="en-GB"/>
        </w:rPr>
        <w:t xml:space="preserve"> in </w:t>
      </w:r>
      <w:r>
        <w:rPr>
          <w:rFonts w:hint="eastAsia"/>
          <w:sz w:val="20"/>
          <w:szCs w:val="20"/>
          <w:lang w:val="en-GB"/>
        </w:rPr>
        <w:t>RAN2#131bis meeting</w:t>
      </w:r>
      <w:r w:rsidR="005D4FE3">
        <w:rPr>
          <w:rFonts w:hint="eastAsia"/>
          <w:sz w:val="20"/>
          <w:szCs w:val="20"/>
          <w:lang w:val="en-GB"/>
        </w:rPr>
        <w:t>:</w:t>
      </w:r>
    </w:p>
    <w:p w14:paraId="36D917F2" w14:textId="77777777" w:rsidR="00012A9E" w:rsidRPr="00B21A67" w:rsidRDefault="00012A9E" w:rsidP="008A118D">
      <w:pPr>
        <w:pStyle w:val="Doc-text2"/>
        <w:pBdr>
          <w:top w:val="single" w:sz="4" w:space="1" w:color="auto"/>
          <w:left w:val="single" w:sz="4" w:space="4" w:color="auto"/>
          <w:bottom w:val="single" w:sz="4" w:space="1" w:color="auto"/>
          <w:right w:val="single" w:sz="4" w:space="4" w:color="auto"/>
        </w:pBdr>
        <w:ind w:left="723"/>
        <w:jc w:val="both"/>
        <w:rPr>
          <w:b/>
          <w:bCs/>
          <w:sz w:val="18"/>
          <w:szCs w:val="22"/>
        </w:rPr>
      </w:pPr>
      <w:r w:rsidRPr="00B21A67">
        <w:rPr>
          <w:b/>
          <w:bCs/>
          <w:sz w:val="18"/>
          <w:szCs w:val="22"/>
        </w:rPr>
        <w:t>Agreements on UP</w:t>
      </w:r>
    </w:p>
    <w:p w14:paraId="41787A4A" w14:textId="77777777" w:rsidR="00012A9E" w:rsidRPr="00F87FC2" w:rsidRDefault="00012A9E" w:rsidP="00194178">
      <w:pPr>
        <w:pStyle w:val="Agreement"/>
        <w:numPr>
          <w:ilvl w:val="0"/>
          <w:numId w:val="0"/>
        </w:numPr>
        <w:pBdr>
          <w:top w:val="single" w:sz="4" w:space="1" w:color="auto"/>
          <w:left w:val="single" w:sz="4" w:space="4" w:color="auto"/>
          <w:bottom w:val="single" w:sz="4" w:space="1" w:color="auto"/>
          <w:right w:val="single" w:sz="4" w:space="4" w:color="auto"/>
        </w:pBdr>
        <w:spacing w:after="60"/>
        <w:ind w:left="720" w:hanging="360"/>
        <w:jc w:val="both"/>
        <w:rPr>
          <w:b w:val="0"/>
          <w:bCs/>
          <w:sz w:val="18"/>
          <w:szCs w:val="22"/>
          <w:highlight w:val="yellow"/>
        </w:rPr>
      </w:pPr>
      <w:r w:rsidRPr="00F87FC2">
        <w:rPr>
          <w:b w:val="0"/>
          <w:bCs/>
          <w:sz w:val="18"/>
          <w:szCs w:val="22"/>
          <w:highlight w:val="yellow"/>
        </w:rPr>
        <w:t>1.</w:t>
      </w:r>
      <w:r w:rsidRPr="00F87FC2">
        <w:rPr>
          <w:b w:val="0"/>
          <w:bCs/>
          <w:sz w:val="18"/>
          <w:szCs w:val="22"/>
          <w:highlight w:val="yellow"/>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45F8432C" w14:textId="77777777" w:rsidR="00012A9E" w:rsidRPr="00F87FC2" w:rsidRDefault="00012A9E" w:rsidP="00194178">
      <w:pPr>
        <w:pStyle w:val="Doc-text2"/>
        <w:pBdr>
          <w:top w:val="single" w:sz="4" w:space="1" w:color="auto"/>
          <w:left w:val="single" w:sz="4" w:space="4" w:color="auto"/>
          <w:bottom w:val="single" w:sz="4" w:space="1" w:color="auto"/>
          <w:right w:val="single" w:sz="4" w:space="4" w:color="auto"/>
        </w:pBdr>
        <w:spacing w:after="60"/>
        <w:ind w:left="723"/>
        <w:jc w:val="both"/>
        <w:rPr>
          <w:sz w:val="18"/>
          <w:szCs w:val="22"/>
          <w:highlight w:val="yellow"/>
        </w:rPr>
      </w:pPr>
      <w:r w:rsidRPr="00F87FC2">
        <w:rPr>
          <w:sz w:val="18"/>
          <w:szCs w:val="22"/>
          <w:highlight w:val="yellow"/>
        </w:rPr>
        <w:t xml:space="preserve">2.  </w:t>
      </w:r>
      <w:r w:rsidRPr="00F87FC2">
        <w:rPr>
          <w:sz w:val="18"/>
          <w:szCs w:val="22"/>
          <w:highlight w:val="yellow"/>
        </w:rPr>
        <w:tab/>
        <w:t xml:space="preserve">UP design should aim to be hardware-processing friendly while keeping memory requirements low and minimize data movements across protocol layer.  </w:t>
      </w:r>
    </w:p>
    <w:p w14:paraId="6035C41A" w14:textId="77777777" w:rsidR="00012A9E" w:rsidRPr="00B21A67" w:rsidRDefault="00012A9E" w:rsidP="00194178">
      <w:pPr>
        <w:pStyle w:val="Doc-text2"/>
        <w:pBdr>
          <w:top w:val="single" w:sz="4" w:space="1" w:color="auto"/>
          <w:left w:val="single" w:sz="4" w:space="4" w:color="auto"/>
          <w:bottom w:val="single" w:sz="4" w:space="1" w:color="auto"/>
          <w:right w:val="single" w:sz="4" w:space="4" w:color="auto"/>
        </w:pBdr>
        <w:spacing w:after="60"/>
        <w:ind w:left="723"/>
        <w:jc w:val="both"/>
        <w:rPr>
          <w:sz w:val="18"/>
          <w:szCs w:val="22"/>
        </w:rPr>
      </w:pPr>
      <w:r w:rsidRPr="00F87FC2">
        <w:rPr>
          <w:sz w:val="18"/>
          <w:szCs w:val="22"/>
          <w:highlight w:val="yellow"/>
        </w:rPr>
        <w:t>3.</w:t>
      </w:r>
      <w:r w:rsidRPr="00F87FC2">
        <w:rPr>
          <w:sz w:val="18"/>
          <w:szCs w:val="22"/>
          <w:highlight w:val="yellow"/>
        </w:rPr>
        <w:tab/>
        <w:t>6G user plane should aim to reduce the radio and end-to-end latency for general services (including eMBB)</w:t>
      </w:r>
      <w:r w:rsidRPr="00B21A67">
        <w:rPr>
          <w:sz w:val="18"/>
          <w:szCs w:val="22"/>
        </w:rPr>
        <w:t xml:space="preserve">   </w:t>
      </w:r>
    </w:p>
    <w:p w14:paraId="09B1007A" w14:textId="77777777" w:rsidR="00012A9E" w:rsidRPr="00B21A67" w:rsidRDefault="00012A9E" w:rsidP="00194178">
      <w:pPr>
        <w:pStyle w:val="Doc-text2"/>
        <w:pBdr>
          <w:top w:val="single" w:sz="4" w:space="1" w:color="auto"/>
          <w:left w:val="single" w:sz="4" w:space="4" w:color="auto"/>
          <w:bottom w:val="single" w:sz="4" w:space="1" w:color="auto"/>
          <w:right w:val="single" w:sz="4" w:space="4" w:color="auto"/>
        </w:pBdr>
        <w:spacing w:after="60"/>
        <w:ind w:left="723"/>
        <w:jc w:val="both"/>
        <w:rPr>
          <w:sz w:val="18"/>
          <w:szCs w:val="22"/>
        </w:rPr>
      </w:pPr>
      <w:r w:rsidRPr="00B21A67">
        <w:rPr>
          <w:sz w:val="18"/>
          <w:szCs w:val="22"/>
        </w:rPr>
        <w:t>4.</w:t>
      </w:r>
      <w:r w:rsidRPr="00B21A67">
        <w:rPr>
          <w:sz w:val="18"/>
          <w:szCs w:val="22"/>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666BF26E" w14:textId="77777777" w:rsidR="00012A9E" w:rsidRPr="00B21A67" w:rsidRDefault="00012A9E" w:rsidP="00194178">
      <w:pPr>
        <w:pStyle w:val="Doc-text2"/>
        <w:pBdr>
          <w:top w:val="single" w:sz="4" w:space="1" w:color="auto"/>
          <w:left w:val="single" w:sz="4" w:space="4" w:color="auto"/>
          <w:bottom w:val="single" w:sz="4" w:space="1" w:color="auto"/>
          <w:right w:val="single" w:sz="4" w:space="4" w:color="auto"/>
        </w:pBdr>
        <w:spacing w:after="60"/>
        <w:ind w:left="723"/>
        <w:jc w:val="both"/>
        <w:rPr>
          <w:sz w:val="18"/>
          <w:szCs w:val="22"/>
        </w:rPr>
      </w:pPr>
      <w:r w:rsidRPr="00B21A67">
        <w:rPr>
          <w:sz w:val="18"/>
          <w:szCs w:val="22"/>
        </w:rPr>
        <w:t>5.</w:t>
      </w:r>
      <w:r w:rsidRPr="00B21A67">
        <w:rPr>
          <w:sz w:val="18"/>
          <w:szCs w:val="22"/>
        </w:rPr>
        <w:tab/>
        <w:t xml:space="preserve">Support at least the following scheduling schemes: dynamic grant and configured grant.  Further study configured grant. </w:t>
      </w:r>
    </w:p>
    <w:p w14:paraId="564042F2" w14:textId="77777777" w:rsidR="00012A9E" w:rsidRPr="00B21A67" w:rsidRDefault="00012A9E" w:rsidP="00194178">
      <w:pPr>
        <w:pStyle w:val="Doc-text2"/>
        <w:pBdr>
          <w:top w:val="single" w:sz="4" w:space="1" w:color="auto"/>
          <w:left w:val="single" w:sz="4" w:space="4" w:color="auto"/>
          <w:bottom w:val="single" w:sz="4" w:space="1" w:color="auto"/>
          <w:right w:val="single" w:sz="4" w:space="4" w:color="auto"/>
        </w:pBdr>
        <w:spacing w:after="60"/>
        <w:ind w:left="723"/>
        <w:jc w:val="both"/>
        <w:rPr>
          <w:sz w:val="18"/>
          <w:szCs w:val="22"/>
        </w:rPr>
      </w:pPr>
      <w:r w:rsidRPr="00B21A67">
        <w:rPr>
          <w:sz w:val="18"/>
          <w:szCs w:val="22"/>
        </w:rPr>
        <w:t>6.</w:t>
      </w:r>
      <w:r w:rsidRPr="00B21A67">
        <w:rPr>
          <w:sz w:val="18"/>
          <w:szCs w:val="22"/>
        </w:rPr>
        <w:tab/>
        <w:t xml:space="preserve">Study need for scheduling enhancements to address the SR/BSR/DSR latency </w:t>
      </w:r>
    </w:p>
    <w:p w14:paraId="7A5527B6" w14:textId="77777777" w:rsidR="00012A9E" w:rsidRPr="00B21A67" w:rsidRDefault="00012A9E" w:rsidP="00194178">
      <w:pPr>
        <w:pStyle w:val="Doc-text2"/>
        <w:pBdr>
          <w:top w:val="single" w:sz="4" w:space="1" w:color="auto"/>
          <w:left w:val="single" w:sz="4" w:space="4" w:color="auto"/>
          <w:bottom w:val="single" w:sz="4" w:space="1" w:color="auto"/>
          <w:right w:val="single" w:sz="4" w:space="4" w:color="auto"/>
        </w:pBdr>
        <w:spacing w:after="60"/>
        <w:ind w:left="723"/>
        <w:jc w:val="both"/>
        <w:rPr>
          <w:sz w:val="18"/>
          <w:szCs w:val="22"/>
        </w:rPr>
      </w:pPr>
      <w:r w:rsidRPr="00B21A67">
        <w:rPr>
          <w:sz w:val="18"/>
          <w:szCs w:val="22"/>
        </w:rPr>
        <w:t>7.</w:t>
      </w:r>
      <w:r w:rsidRPr="00B21A67">
        <w:rPr>
          <w:sz w:val="18"/>
          <w:szCs w:val="22"/>
        </w:rPr>
        <w:tab/>
        <w:t xml:space="preserve">Study how to improve L2 ARQ latency/efficiency in 6GR based on tight coordination with HARQ.  Study should identify enhancements needed for HARQ and L2 ARQ.   </w:t>
      </w:r>
    </w:p>
    <w:p w14:paraId="016B4878" w14:textId="77777777" w:rsidR="00012A9E" w:rsidRDefault="00012A9E" w:rsidP="0035603C">
      <w:pPr>
        <w:spacing w:afterLines="50" w:after="120" w:line="0" w:lineRule="atLeast"/>
        <w:contextualSpacing/>
        <w:jc w:val="both"/>
        <w:rPr>
          <w:sz w:val="20"/>
          <w:szCs w:val="20"/>
          <w:lang w:val="en-GB"/>
        </w:rPr>
      </w:pPr>
    </w:p>
    <w:p w14:paraId="0C871FBC" w14:textId="4B9E605A" w:rsidR="00012A9E" w:rsidRPr="005D4FE3" w:rsidRDefault="00B21A67" w:rsidP="0035603C">
      <w:pPr>
        <w:spacing w:afterLines="50" w:after="120" w:line="0" w:lineRule="atLeast"/>
        <w:contextualSpacing/>
        <w:jc w:val="both"/>
        <w:rPr>
          <w:sz w:val="20"/>
          <w:szCs w:val="20"/>
          <w:lang w:val="en-GB"/>
        </w:rPr>
      </w:pPr>
      <w:r>
        <w:rPr>
          <w:rFonts w:hint="eastAsia"/>
          <w:sz w:val="20"/>
          <w:szCs w:val="20"/>
          <w:lang w:val="en-GB"/>
        </w:rPr>
        <w:t>Based on the previous agreements</w:t>
      </w:r>
      <w:r w:rsidR="008664BE">
        <w:rPr>
          <w:rFonts w:hint="eastAsia"/>
          <w:sz w:val="20"/>
          <w:szCs w:val="20"/>
          <w:lang w:val="en-GB"/>
        </w:rPr>
        <w:t xml:space="preserve">, especially on the highlighted ones, </w:t>
      </w:r>
      <w:r>
        <w:rPr>
          <w:rFonts w:hint="eastAsia"/>
          <w:sz w:val="20"/>
          <w:szCs w:val="20"/>
          <w:lang w:val="en-GB"/>
        </w:rPr>
        <w:t>t</w:t>
      </w:r>
      <w:r w:rsidR="00012A9E" w:rsidRPr="000C5DA4">
        <w:rPr>
          <w:sz w:val="20"/>
          <w:szCs w:val="20"/>
          <w:lang w:val="en-GB"/>
        </w:rPr>
        <w:t xml:space="preserve">his contribution </w:t>
      </w:r>
      <w:r w:rsidR="007F5C7E">
        <w:rPr>
          <w:rFonts w:hint="eastAsia"/>
          <w:sz w:val="20"/>
          <w:szCs w:val="20"/>
          <w:lang w:val="en-GB"/>
        </w:rPr>
        <w:t>provides</w:t>
      </w:r>
      <w:r w:rsidR="00012A9E" w:rsidRPr="000C5DA4">
        <w:rPr>
          <w:sz w:val="20"/>
          <w:szCs w:val="20"/>
          <w:lang w:val="en-GB"/>
        </w:rPr>
        <w:t xml:space="preserve"> </w:t>
      </w:r>
      <w:r w:rsidR="00012A9E">
        <w:rPr>
          <w:rFonts w:hint="eastAsia"/>
          <w:sz w:val="20"/>
          <w:szCs w:val="20"/>
          <w:lang w:val="en-GB"/>
        </w:rPr>
        <w:t>our views</w:t>
      </w:r>
      <w:r w:rsidR="00012A9E" w:rsidRPr="000C5DA4">
        <w:rPr>
          <w:sz w:val="20"/>
          <w:szCs w:val="20"/>
          <w:lang w:val="en-GB"/>
        </w:rPr>
        <w:t xml:space="preserve"> </w:t>
      </w:r>
      <w:r w:rsidR="00012A9E">
        <w:rPr>
          <w:rFonts w:hint="eastAsia"/>
          <w:sz w:val="20"/>
          <w:szCs w:val="20"/>
          <w:lang w:val="en-GB"/>
        </w:rPr>
        <w:t xml:space="preserve">on </w:t>
      </w:r>
      <w:r w:rsidR="007F5C7E">
        <w:rPr>
          <w:rFonts w:hint="eastAsia"/>
          <w:sz w:val="20"/>
          <w:szCs w:val="20"/>
          <w:lang w:val="en-GB"/>
        </w:rPr>
        <w:t xml:space="preserve">the </w:t>
      </w:r>
      <w:r w:rsidR="00C449F5">
        <w:rPr>
          <w:sz w:val="20"/>
          <w:szCs w:val="20"/>
          <w:lang w:val="en-GB"/>
        </w:rPr>
        <w:t>functionalities</w:t>
      </w:r>
      <w:r w:rsidR="00C449F5">
        <w:rPr>
          <w:rFonts w:hint="eastAsia"/>
          <w:sz w:val="20"/>
          <w:szCs w:val="20"/>
          <w:lang w:val="en-GB"/>
        </w:rPr>
        <w:t xml:space="preserve"> </w:t>
      </w:r>
      <w:r w:rsidR="00C449F5">
        <w:rPr>
          <w:sz w:val="20"/>
          <w:szCs w:val="20"/>
          <w:lang w:val="en-GB"/>
        </w:rPr>
        <w:t xml:space="preserve">for </w:t>
      </w:r>
      <w:r w:rsidR="00012A9E">
        <w:rPr>
          <w:rFonts w:hint="eastAsia"/>
          <w:sz w:val="20"/>
          <w:szCs w:val="20"/>
          <w:lang w:val="en-GB"/>
        </w:rPr>
        <w:t>6G user plane</w:t>
      </w:r>
      <w:r w:rsidR="007F5C7E">
        <w:rPr>
          <w:rFonts w:hint="eastAsia"/>
          <w:sz w:val="20"/>
          <w:szCs w:val="20"/>
          <w:lang w:val="en-GB"/>
        </w:rPr>
        <w:t>.</w:t>
      </w:r>
    </w:p>
    <w:p w14:paraId="365422F7" w14:textId="40C6F78B" w:rsidR="005D4FE3" w:rsidRPr="00B07548" w:rsidRDefault="005F718E" w:rsidP="00012A9E">
      <w:pPr>
        <w:pStyle w:val="Heading1"/>
        <w:numPr>
          <w:ilvl w:val="0"/>
          <w:numId w:val="2"/>
        </w:numPr>
      </w:pPr>
      <w:r>
        <w:t>Discussion</w:t>
      </w:r>
      <w:bookmarkStart w:id="2" w:name="_Hlk196127268"/>
    </w:p>
    <w:p w14:paraId="63CDB6F9" w14:textId="251FDED0" w:rsidR="00DF11D1" w:rsidRPr="00C669DB" w:rsidRDefault="00DF11D1" w:rsidP="00012A9E">
      <w:pPr>
        <w:pStyle w:val="Heading2"/>
        <w:rPr>
          <w:rStyle w:val="ng-star-inserted"/>
          <w:lang w:eastAsia="zh-TW"/>
        </w:rPr>
      </w:pPr>
      <w:r>
        <w:t xml:space="preserve">SDAP </w:t>
      </w:r>
      <w:r>
        <w:rPr>
          <w:rFonts w:hint="eastAsia"/>
          <w:lang w:eastAsia="zh-TW"/>
        </w:rPr>
        <w:t>F</w:t>
      </w:r>
      <w:r>
        <w:t>unction</w:t>
      </w:r>
      <w:r>
        <w:rPr>
          <w:rFonts w:hint="eastAsia"/>
          <w:lang w:eastAsia="zh-TW"/>
        </w:rPr>
        <w:t>alities</w:t>
      </w:r>
    </w:p>
    <w:p w14:paraId="65F1546F" w14:textId="564F00C9" w:rsidR="00DF11D1" w:rsidRPr="00434B26" w:rsidRDefault="00DF11D1" w:rsidP="00DF11D1">
      <w:pPr>
        <w:spacing w:afterLines="50" w:after="120" w:line="0" w:lineRule="atLeast"/>
        <w:rPr>
          <w:rFonts w:eastAsia="SimSun"/>
        </w:rPr>
      </w:pPr>
      <w:r w:rsidRPr="00434B26">
        <w:rPr>
          <w:rFonts w:eastAsia="SimSun"/>
          <w:sz w:val="20"/>
          <w:szCs w:val="20"/>
          <w:u w:val="single"/>
        </w:rPr>
        <w:t xml:space="preserve">5G </w:t>
      </w:r>
      <w:r w:rsidR="00530DE5" w:rsidRPr="00434B26">
        <w:rPr>
          <w:rFonts w:eastAsia="SimSun"/>
          <w:sz w:val="20"/>
          <w:szCs w:val="20"/>
          <w:u w:val="single"/>
        </w:rPr>
        <w:t>SDAP</w:t>
      </w:r>
      <w:r w:rsidR="00530DE5" w:rsidRPr="00434B26">
        <w:rPr>
          <w:rFonts w:eastAsia="SimSun" w:hint="eastAsia"/>
          <w:sz w:val="20"/>
          <w:szCs w:val="20"/>
          <w:u w:val="single"/>
        </w:rPr>
        <w:t xml:space="preserve"> </w:t>
      </w:r>
      <w:r w:rsidRPr="00434B26">
        <w:rPr>
          <w:rFonts w:eastAsia="SimSun"/>
          <w:sz w:val="20"/>
          <w:szCs w:val="20"/>
          <w:u w:val="single"/>
        </w:rPr>
        <w:t>function</w:t>
      </w:r>
      <w:r w:rsidR="00530DE5" w:rsidRPr="00434B26">
        <w:rPr>
          <w:rFonts w:eastAsia="SimSun" w:hint="eastAsia"/>
          <w:sz w:val="20"/>
          <w:szCs w:val="20"/>
          <w:u w:val="single"/>
        </w:rPr>
        <w:t>alities</w:t>
      </w:r>
      <w:r w:rsidR="00F6654C">
        <w:rPr>
          <w:rFonts w:eastAsia="SimSun" w:hint="eastAsia"/>
          <w:sz w:val="20"/>
          <w:szCs w:val="20"/>
          <w:u w:val="single"/>
        </w:rPr>
        <w:t xml:space="preserve"> </w:t>
      </w:r>
      <w:r w:rsidR="00F6654C" w:rsidRPr="00F6654C">
        <w:rPr>
          <w:rFonts w:eastAsia="SimSun"/>
          <w:sz w:val="20"/>
          <w:szCs w:val="20"/>
          <w:u w:val="single"/>
        </w:rPr>
        <w:t>[</w:t>
      </w:r>
      <w:r w:rsidR="00F6654C">
        <w:rPr>
          <w:rFonts w:eastAsia="SimSun" w:hint="eastAsia"/>
          <w:sz w:val="20"/>
          <w:szCs w:val="20"/>
          <w:u w:val="single"/>
        </w:rPr>
        <w:t>1</w:t>
      </w:r>
      <w:r w:rsidR="00F6654C" w:rsidRPr="00F6654C">
        <w:rPr>
          <w:rFonts w:eastAsia="SimSun"/>
          <w:sz w:val="20"/>
          <w:szCs w:val="20"/>
          <w:u w:val="single"/>
        </w:rPr>
        <w:t>]</w:t>
      </w:r>
    </w:p>
    <w:p w14:paraId="76410854" w14:textId="77777777" w:rsidR="00DF11D1" w:rsidRPr="00C669DB" w:rsidRDefault="00DF11D1" w:rsidP="00DF11D1">
      <w:pPr>
        <w:spacing w:afterLines="50" w:after="120" w:line="0" w:lineRule="atLeast"/>
        <w:jc w:val="center"/>
        <w:rPr>
          <w:rStyle w:val="ng-star-inserted"/>
          <w:rFonts w:eastAsia="Arial"/>
          <w:i/>
          <w:iCs/>
          <w:sz w:val="20"/>
          <w:szCs w:val="20"/>
        </w:rPr>
      </w:pPr>
      <w:r>
        <w:rPr>
          <w:rFonts w:hint="eastAsia"/>
          <w:noProof/>
          <w:lang w:val="en-GB"/>
        </w:rPr>
        <w:lastRenderedPageBreak/>
        <w:drawing>
          <wp:inline distT="0" distB="0" distL="0" distR="0" wp14:anchorId="0499B46D" wp14:editId="3D9BAF44">
            <wp:extent cx="3905918" cy="2774083"/>
            <wp:effectExtent l="0" t="0" r="0" b="0"/>
            <wp:docPr id="1525574335"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574335" name="Picture 2" descr="A diagram of a diagram&#10;&#10;AI-generated content may be incorrect."/>
                    <pic:cNvPicPr/>
                  </pic:nvPicPr>
                  <pic:blipFill rotWithShape="1">
                    <a:blip r:embed="rId9" cstate="print">
                      <a:extLst>
                        <a:ext uri="{28A0092B-C50C-407E-A947-70E740481C1C}">
                          <a14:useLocalDpi xmlns:a14="http://schemas.microsoft.com/office/drawing/2010/main" val="0"/>
                        </a:ext>
                      </a:extLst>
                    </a:blip>
                    <a:srcRect l="7759" t="17517" r="4347" b="1"/>
                    <a:stretch>
                      <a:fillRect/>
                    </a:stretch>
                  </pic:blipFill>
                  <pic:spPr bwMode="auto">
                    <a:xfrm>
                      <a:off x="0" y="0"/>
                      <a:ext cx="3929166" cy="2790594"/>
                    </a:xfrm>
                    <a:prstGeom prst="rect">
                      <a:avLst/>
                    </a:prstGeom>
                    <a:ln>
                      <a:noFill/>
                    </a:ln>
                    <a:extLst>
                      <a:ext uri="{53640926-AAD7-44D8-BBD7-CCE9431645EC}">
                        <a14:shadowObscured xmlns:a14="http://schemas.microsoft.com/office/drawing/2010/main"/>
                      </a:ext>
                    </a:extLst>
                  </pic:spPr>
                </pic:pic>
              </a:graphicData>
            </a:graphic>
          </wp:inline>
        </w:drawing>
      </w:r>
    </w:p>
    <w:p w14:paraId="37E96ED5" w14:textId="49B1DC1D" w:rsidR="00DF11D1" w:rsidRDefault="00DF11D1" w:rsidP="00DF11D1">
      <w:pPr>
        <w:pStyle w:val="Figure"/>
        <w:rPr>
          <w:szCs w:val="20"/>
          <w:lang w:eastAsia="zh-TW"/>
        </w:rPr>
      </w:pPr>
      <w:r w:rsidRPr="00C669DB">
        <w:rPr>
          <w:rFonts w:hint="eastAsia"/>
          <w:szCs w:val="20"/>
        </w:rPr>
        <w:t>F</w:t>
      </w:r>
      <w:r w:rsidRPr="00C669DB">
        <w:rPr>
          <w:rFonts w:hint="eastAsia"/>
          <w:szCs w:val="20"/>
          <w:lang w:eastAsia="zh-TW"/>
        </w:rPr>
        <w:t xml:space="preserve">igure </w:t>
      </w:r>
      <w:r w:rsidR="00B303F4">
        <w:rPr>
          <w:rFonts w:hint="eastAsia"/>
          <w:szCs w:val="20"/>
          <w:lang w:eastAsia="zh-TW"/>
        </w:rPr>
        <w:t>1</w:t>
      </w:r>
      <w:r w:rsidRPr="00C669DB">
        <w:rPr>
          <w:rFonts w:hint="eastAsia"/>
          <w:szCs w:val="20"/>
          <w:lang w:eastAsia="zh-TW"/>
        </w:rPr>
        <w:t xml:space="preserve">: </w:t>
      </w:r>
      <w:r w:rsidR="00876FE4" w:rsidRPr="00876FE4">
        <w:rPr>
          <w:szCs w:val="20"/>
          <w:lang w:eastAsia="zh-TW"/>
        </w:rPr>
        <w:t>5G SDAP functionalities</w:t>
      </w:r>
    </w:p>
    <w:p w14:paraId="114DC603" w14:textId="77777777" w:rsidR="00DF11D1" w:rsidRPr="00C669DB" w:rsidRDefault="00DF11D1" w:rsidP="0035603C">
      <w:pPr>
        <w:pStyle w:val="Figure"/>
        <w:jc w:val="both"/>
        <w:rPr>
          <w:szCs w:val="20"/>
          <w:lang w:eastAsia="zh-TW"/>
        </w:rPr>
      </w:pPr>
    </w:p>
    <w:p w14:paraId="6FB21264" w14:textId="77777777" w:rsidR="00DF11D1" w:rsidRPr="00C669DB" w:rsidRDefault="00DF11D1" w:rsidP="008E5AB6">
      <w:pPr>
        <w:pStyle w:val="ListParagraph"/>
        <w:numPr>
          <w:ilvl w:val="0"/>
          <w:numId w:val="12"/>
        </w:numPr>
        <w:spacing w:before="0" w:beforeAutospacing="0" w:afterLines="50" w:after="120" w:line="0" w:lineRule="atLeast"/>
        <w:contextualSpacing w:val="0"/>
        <w:jc w:val="both"/>
        <w:rPr>
          <w:rStyle w:val="ng-star-inserted"/>
          <w:rFonts w:ascii="Arial" w:hAnsi="Arial" w:cs="Arial"/>
          <w:b/>
          <w:sz w:val="20"/>
          <w:szCs w:val="20"/>
          <w:lang w:val="en-GB" w:eastAsia="x-none"/>
        </w:rPr>
      </w:pPr>
      <w:r w:rsidRPr="00C669DB">
        <w:rPr>
          <w:b/>
          <w:bCs/>
          <w:sz w:val="20"/>
          <w:szCs w:val="20"/>
        </w:rPr>
        <w:t>Mapping between QoS flows and RBs</w:t>
      </w:r>
      <w:r w:rsidRPr="00C669DB">
        <w:rPr>
          <w:rStyle w:val="ng-star-inserted"/>
          <w:rFonts w:eastAsia="Arial"/>
          <w:sz w:val="20"/>
          <w:szCs w:val="20"/>
        </w:rPr>
        <w:t>:</w:t>
      </w:r>
      <w:r w:rsidRPr="00C669DB">
        <w:rPr>
          <w:rStyle w:val="ng-star-inserted"/>
          <w:rFonts w:eastAsia="Arial" w:hint="eastAsia"/>
          <w:sz w:val="20"/>
          <w:szCs w:val="20"/>
        </w:rPr>
        <w:t xml:space="preserve"> </w:t>
      </w:r>
      <w:r w:rsidRPr="00C669DB">
        <w:rPr>
          <w:sz w:val="20"/>
          <w:szCs w:val="20"/>
        </w:rPr>
        <w:t>For DL and UL</w:t>
      </w:r>
      <w:r w:rsidRPr="00C669DB">
        <w:rPr>
          <w:rStyle w:val="ng-star-inserted"/>
          <w:rFonts w:eastAsia="Arial"/>
          <w:sz w:val="20"/>
          <w:szCs w:val="20"/>
        </w:rPr>
        <w:t>, SDAP maps QoS flows to DRBs.</w:t>
      </w:r>
    </w:p>
    <w:p w14:paraId="1D78741A" w14:textId="77777777" w:rsidR="00DF11D1" w:rsidRPr="00C669DB" w:rsidRDefault="00DF11D1" w:rsidP="008E5AB6">
      <w:pPr>
        <w:pStyle w:val="ListParagraph"/>
        <w:numPr>
          <w:ilvl w:val="0"/>
          <w:numId w:val="12"/>
        </w:numPr>
        <w:spacing w:before="0" w:beforeAutospacing="0" w:afterLines="50" w:after="120" w:line="0" w:lineRule="atLeast"/>
        <w:contextualSpacing w:val="0"/>
        <w:jc w:val="both"/>
        <w:rPr>
          <w:rStyle w:val="ng-star-inserted"/>
          <w:sz w:val="20"/>
          <w:szCs w:val="20"/>
        </w:rPr>
      </w:pPr>
      <w:r w:rsidRPr="00C669DB">
        <w:rPr>
          <w:b/>
          <w:bCs/>
          <w:sz w:val="20"/>
          <w:szCs w:val="20"/>
        </w:rPr>
        <w:t>Marking QoS flow IDs in packets</w:t>
      </w:r>
      <w:r w:rsidRPr="00C669DB">
        <w:rPr>
          <w:rStyle w:val="ng-star-inserted"/>
          <w:rFonts w:eastAsia="Arial"/>
          <w:sz w:val="20"/>
          <w:szCs w:val="20"/>
        </w:rPr>
        <w:t>:</w:t>
      </w:r>
      <w:r w:rsidRPr="00C669DB">
        <w:rPr>
          <w:rStyle w:val="ng-star-inserted"/>
          <w:rFonts w:eastAsia="Arial" w:hint="eastAsia"/>
          <w:sz w:val="20"/>
          <w:szCs w:val="20"/>
        </w:rPr>
        <w:t xml:space="preserve"> </w:t>
      </w:r>
      <w:r w:rsidRPr="00C669DB">
        <w:rPr>
          <w:rStyle w:val="ng-star-inserted"/>
          <w:rFonts w:eastAsia="Arial"/>
          <w:sz w:val="20"/>
          <w:szCs w:val="20"/>
        </w:rPr>
        <w:t xml:space="preserve">SDAP marks the QoS flow ID (QFI) in both DL and </w:t>
      </w:r>
      <w:r>
        <w:rPr>
          <w:rStyle w:val="ng-star-inserted"/>
          <w:rFonts w:eastAsia="Arial"/>
          <w:sz w:val="20"/>
          <w:szCs w:val="20"/>
        </w:rPr>
        <w:t>UL</w:t>
      </w:r>
      <w:r w:rsidRPr="00C669DB">
        <w:rPr>
          <w:rStyle w:val="ng-star-inserted"/>
          <w:rFonts w:eastAsia="Arial"/>
          <w:sz w:val="20"/>
          <w:szCs w:val="20"/>
        </w:rPr>
        <w:t>: packets, which is essential for QoS handling. This is done by adding an SDAP header to the data packet when configured.</w:t>
      </w:r>
    </w:p>
    <w:p w14:paraId="04F77D94" w14:textId="06C2E73B" w:rsidR="00530DE5" w:rsidRDefault="00DF11D1" w:rsidP="008E5AB6">
      <w:pPr>
        <w:pStyle w:val="ListParagraph"/>
        <w:numPr>
          <w:ilvl w:val="0"/>
          <w:numId w:val="12"/>
        </w:numPr>
        <w:spacing w:before="0" w:beforeAutospacing="0" w:afterLines="50" w:after="120" w:line="0" w:lineRule="atLeast"/>
        <w:contextualSpacing w:val="0"/>
        <w:jc w:val="both"/>
        <w:rPr>
          <w:rStyle w:val="ng-star-inserted"/>
          <w:sz w:val="20"/>
          <w:szCs w:val="20"/>
          <w:lang w:eastAsia="x-none"/>
        </w:rPr>
      </w:pPr>
      <w:r w:rsidRPr="00C669DB">
        <w:rPr>
          <w:b/>
          <w:bCs/>
          <w:sz w:val="20"/>
          <w:szCs w:val="20"/>
        </w:rPr>
        <w:t>Reflective QoS Flow to DRB Mapping</w:t>
      </w:r>
      <w:r w:rsidRPr="00C669DB">
        <w:rPr>
          <w:rStyle w:val="ng-star-inserted"/>
          <w:rFonts w:eastAsia="Arial"/>
          <w:sz w:val="20"/>
          <w:szCs w:val="20"/>
        </w:rPr>
        <w:t>: For UL data, SDAP supports a reflective mapping mechanism. This allows a UE to monitor the QoS flow to DRB mapping used in the DL and apply the same mapping rule for the UL. This function is performed at the UE if a DL SDAP header is configured</w:t>
      </w:r>
      <w:r w:rsidRPr="00C669DB">
        <w:rPr>
          <w:rStyle w:val="ng-star-inserted"/>
          <w:rFonts w:hint="eastAsia"/>
          <w:sz w:val="20"/>
          <w:szCs w:val="20"/>
          <w:lang w:eastAsia="x-none"/>
        </w:rPr>
        <w:t>.</w:t>
      </w:r>
      <w:bookmarkStart w:id="3" w:name="_Toc197245378"/>
      <w:bookmarkStart w:id="4" w:name="_Toc197249309"/>
      <w:bookmarkStart w:id="5" w:name="_Toc197249802"/>
      <w:bookmarkStart w:id="6" w:name="_Toc197252290"/>
      <w:bookmarkStart w:id="7" w:name="_Toc197249809"/>
      <w:bookmarkStart w:id="8" w:name="_Toc197250370"/>
      <w:bookmarkStart w:id="9" w:name="_Toc197249818"/>
      <w:bookmarkStart w:id="10" w:name="_Toc197250128"/>
      <w:bookmarkStart w:id="11" w:name="_Toc197250374"/>
      <w:bookmarkStart w:id="12" w:name="_Toc197250590"/>
      <w:bookmarkStart w:id="13" w:name="_Toc197250761"/>
      <w:bookmarkStart w:id="14" w:name="_Toc197250796"/>
      <w:bookmarkStart w:id="15" w:name="_Toc197252288"/>
      <w:bookmarkStart w:id="16" w:name="_Toc197250612"/>
      <w:bookmarkStart w:id="17" w:name="_Toc197250762"/>
      <w:bookmarkStart w:id="18" w:name="_Toc197250797"/>
      <w:bookmarkStart w:id="19" w:name="_Toc197248817"/>
      <w:bookmarkStart w:id="20" w:name="_Toc19724885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3E59CBA" w14:textId="77777777" w:rsidR="00BB433D" w:rsidRPr="00BB433D" w:rsidRDefault="00BB433D" w:rsidP="0035603C">
      <w:pPr>
        <w:pStyle w:val="ListParagraph"/>
        <w:spacing w:before="0" w:beforeAutospacing="0" w:afterLines="50" w:after="120" w:line="0" w:lineRule="atLeast"/>
        <w:ind w:left="360"/>
        <w:contextualSpacing w:val="0"/>
        <w:jc w:val="both"/>
        <w:rPr>
          <w:sz w:val="20"/>
          <w:szCs w:val="20"/>
          <w:lang w:eastAsia="x-none"/>
        </w:rPr>
      </w:pPr>
    </w:p>
    <w:p w14:paraId="00182589" w14:textId="4CCF2BEB" w:rsidR="00530DE5" w:rsidRPr="00530DE5" w:rsidRDefault="00530DE5" w:rsidP="0035603C">
      <w:pPr>
        <w:spacing w:afterLines="50" w:after="120" w:line="0" w:lineRule="atLeast"/>
        <w:jc w:val="both"/>
        <w:rPr>
          <w:rFonts w:eastAsia="SimSun"/>
          <w:sz w:val="20"/>
          <w:szCs w:val="20"/>
          <w:u w:val="single"/>
        </w:rPr>
      </w:pPr>
      <w:r w:rsidRPr="00530DE5">
        <w:rPr>
          <w:rFonts w:eastAsia="SimSun"/>
          <w:sz w:val="20"/>
          <w:szCs w:val="20"/>
          <w:u w:val="single"/>
        </w:rPr>
        <w:t xml:space="preserve">Limitations in 5G SDAP </w:t>
      </w:r>
      <w:r w:rsidR="00BB433D" w:rsidRPr="00BB433D">
        <w:rPr>
          <w:rFonts w:eastAsia="SimSun"/>
          <w:sz w:val="20"/>
          <w:szCs w:val="20"/>
          <w:u w:val="single"/>
        </w:rPr>
        <w:t>functionalities</w:t>
      </w:r>
    </w:p>
    <w:p w14:paraId="3CF924B2" w14:textId="05D8BC40" w:rsidR="00BB433D" w:rsidRPr="00757740" w:rsidRDefault="00530DE5" w:rsidP="00757740">
      <w:pPr>
        <w:spacing w:afterLines="50" w:after="120" w:line="0" w:lineRule="atLeast"/>
        <w:jc w:val="both"/>
        <w:rPr>
          <w:rFonts w:eastAsia="SimSun"/>
          <w:sz w:val="20"/>
          <w:szCs w:val="20"/>
        </w:rPr>
      </w:pPr>
      <w:r w:rsidRPr="00530DE5">
        <w:rPr>
          <w:rFonts w:eastAsia="SimSun"/>
          <w:sz w:val="20"/>
          <w:szCs w:val="20"/>
        </w:rPr>
        <w:t xml:space="preserve">A key objective for 6G is to design a leaner and more efficient user plane architecture by removing redundant sublayers and minimizing protocol processing overhead. In the 5G NR user plane, the </w:t>
      </w:r>
      <w:r w:rsidR="00BB433D">
        <w:rPr>
          <w:rFonts w:eastAsia="SimSun" w:hint="eastAsia"/>
          <w:sz w:val="20"/>
          <w:szCs w:val="20"/>
        </w:rPr>
        <w:t>SDAP</w:t>
      </w:r>
      <w:r w:rsidRPr="00530DE5">
        <w:rPr>
          <w:rFonts w:eastAsia="SimSun"/>
          <w:sz w:val="20"/>
          <w:szCs w:val="20"/>
        </w:rPr>
        <w:t xml:space="preserve"> was introduced as a new sublayer primarily to handle </w:t>
      </w:r>
      <w:r w:rsidR="00BB433D">
        <w:rPr>
          <w:rFonts w:eastAsia="SimSun" w:hint="eastAsia"/>
          <w:sz w:val="20"/>
          <w:szCs w:val="20"/>
        </w:rPr>
        <w:t>QoS flow t</w:t>
      </w:r>
      <w:r w:rsidRPr="00530DE5">
        <w:rPr>
          <w:rFonts w:eastAsia="SimSun"/>
          <w:sz w:val="20"/>
          <w:szCs w:val="20"/>
        </w:rPr>
        <w:t>o</w:t>
      </w:r>
      <w:r w:rsidR="00BB433D">
        <w:rPr>
          <w:rFonts w:eastAsia="SimSun" w:hint="eastAsia"/>
          <w:sz w:val="20"/>
          <w:szCs w:val="20"/>
        </w:rPr>
        <w:t xml:space="preserve"> </w:t>
      </w:r>
      <w:r w:rsidRPr="00530DE5">
        <w:rPr>
          <w:rFonts w:eastAsia="SimSun"/>
          <w:sz w:val="20"/>
          <w:szCs w:val="20"/>
        </w:rPr>
        <w:t xml:space="preserve">DRB mapping and to support Reflective QoS. While conceptually enabling flexibility, </w:t>
      </w:r>
      <w:r w:rsidR="008B52F2">
        <w:rPr>
          <w:rFonts w:eastAsia="SimSun" w:hint="eastAsia"/>
          <w:sz w:val="20"/>
          <w:szCs w:val="20"/>
        </w:rPr>
        <w:t>some</w:t>
      </w:r>
      <w:r w:rsidRPr="00530DE5">
        <w:rPr>
          <w:rFonts w:eastAsia="SimSun"/>
          <w:sz w:val="20"/>
          <w:szCs w:val="20"/>
        </w:rPr>
        <w:t xml:space="preserve"> limitations have been identified through both field deployment experience and implementation feedback</w:t>
      </w:r>
      <w:r w:rsidR="00757740">
        <w:rPr>
          <w:rFonts w:eastAsia="SimSun" w:hint="eastAsia"/>
          <w:sz w:val="20"/>
          <w:szCs w:val="20"/>
        </w:rPr>
        <w:t xml:space="preserve">. For example, </w:t>
      </w:r>
      <w:r w:rsidR="00ED2FCD" w:rsidRPr="00757740">
        <w:rPr>
          <w:rFonts w:eastAsia="SimSun"/>
          <w:sz w:val="20"/>
          <w:szCs w:val="20"/>
        </w:rPr>
        <w:t>SDAP’s core functions—QoS flow mapping and QFI marking—could be performed within PDCP without requiring a separate sublayer. The coexistence of SDAP and PDCP introduces duplicated sequence handling, buffering, and PDU processing logic.</w:t>
      </w:r>
      <w:r w:rsidR="00757740">
        <w:rPr>
          <w:rFonts w:eastAsia="SimSun" w:hint="eastAsia"/>
          <w:sz w:val="20"/>
          <w:szCs w:val="20"/>
        </w:rPr>
        <w:t xml:space="preserve"> </w:t>
      </w:r>
      <w:r w:rsidR="00ED2FCD" w:rsidRPr="00757740">
        <w:rPr>
          <w:rFonts w:eastAsia="SimSun"/>
          <w:sz w:val="20"/>
          <w:szCs w:val="20"/>
        </w:rPr>
        <w:t>In NR, one SDAP entity may be associated with multiple PDCP entities. This complicates QoS flow remapping during handover or DRB reconfiguration, making in-order delivery and buffering management more complex.</w:t>
      </w:r>
    </w:p>
    <w:p w14:paraId="2B588440" w14:textId="77777777" w:rsidR="00BB433D" w:rsidRDefault="00BB433D" w:rsidP="0035603C">
      <w:pPr>
        <w:pStyle w:val="ListParagraph"/>
        <w:spacing w:before="0" w:beforeAutospacing="0" w:afterLines="50" w:after="120" w:line="0" w:lineRule="atLeast"/>
        <w:contextualSpacing w:val="0"/>
        <w:jc w:val="both"/>
        <w:rPr>
          <w:sz w:val="20"/>
          <w:szCs w:val="20"/>
        </w:rPr>
      </w:pPr>
    </w:p>
    <w:p w14:paraId="459C43A9" w14:textId="1816EDC4" w:rsidR="00BB433D" w:rsidRDefault="00663B0C" w:rsidP="0035603C">
      <w:pPr>
        <w:spacing w:afterLines="50" w:after="120" w:line="0" w:lineRule="atLeast"/>
        <w:jc w:val="both"/>
        <w:rPr>
          <w:rFonts w:eastAsia="SimSun"/>
          <w:sz w:val="20"/>
          <w:szCs w:val="20"/>
          <w:u w:val="single"/>
        </w:rPr>
      </w:pPr>
      <w:r>
        <w:rPr>
          <w:rFonts w:eastAsia="SimSun"/>
          <w:sz w:val="20"/>
          <w:szCs w:val="20"/>
          <w:u w:val="single"/>
        </w:rPr>
        <w:t xml:space="preserve">Study </w:t>
      </w:r>
      <w:r w:rsidR="005D2E70">
        <w:rPr>
          <w:rFonts w:eastAsia="SimSun"/>
          <w:sz w:val="20"/>
          <w:szCs w:val="20"/>
          <w:u w:val="single"/>
        </w:rPr>
        <w:t>on</w:t>
      </w:r>
      <w:r w:rsidR="00BB433D" w:rsidRPr="00BB433D">
        <w:rPr>
          <w:rFonts w:eastAsia="SimSun"/>
          <w:sz w:val="20"/>
          <w:szCs w:val="20"/>
          <w:u w:val="single"/>
        </w:rPr>
        <w:t xml:space="preserve"> </w:t>
      </w:r>
      <w:r w:rsidR="00BB433D" w:rsidRPr="00BB433D">
        <w:rPr>
          <w:rFonts w:eastAsia="SimSun" w:hint="eastAsia"/>
          <w:sz w:val="20"/>
          <w:szCs w:val="20"/>
          <w:u w:val="single"/>
        </w:rPr>
        <w:t>6G</w:t>
      </w:r>
      <w:r w:rsidR="00BB433D" w:rsidRPr="00BB433D">
        <w:rPr>
          <w:rFonts w:eastAsia="SimSun"/>
          <w:sz w:val="20"/>
          <w:szCs w:val="20"/>
          <w:u w:val="single"/>
        </w:rPr>
        <w:t xml:space="preserve"> SDAP functionalities</w:t>
      </w:r>
    </w:p>
    <w:p w14:paraId="20516270" w14:textId="3740AFF4" w:rsidR="00BB433D" w:rsidRPr="00BB433D" w:rsidRDefault="00BB433D" w:rsidP="0035603C">
      <w:pPr>
        <w:spacing w:after="50" w:line="0" w:lineRule="atLeast"/>
        <w:jc w:val="both"/>
        <w:rPr>
          <w:sz w:val="20"/>
          <w:szCs w:val="20"/>
        </w:rPr>
      </w:pPr>
      <w:r w:rsidRPr="00BB433D">
        <w:rPr>
          <w:sz w:val="20"/>
          <w:szCs w:val="20"/>
        </w:rPr>
        <w:t>To address these issues and align with the 6GR goal of a simplified, hardware-friendly, and low-overhead user plane, the</w:t>
      </w:r>
      <w:r w:rsidR="00C449F5">
        <w:rPr>
          <w:sz w:val="20"/>
          <w:szCs w:val="20"/>
        </w:rPr>
        <w:t xml:space="preserve"> study to</w:t>
      </w:r>
      <w:r w:rsidRPr="00BB433D">
        <w:rPr>
          <w:sz w:val="20"/>
          <w:szCs w:val="20"/>
        </w:rPr>
        <w:t xml:space="preserve"> </w:t>
      </w:r>
      <w:r w:rsidR="008B52F2">
        <w:rPr>
          <w:rFonts w:hint="eastAsia"/>
          <w:sz w:val="20"/>
          <w:szCs w:val="20"/>
        </w:rPr>
        <w:t>r</w:t>
      </w:r>
      <w:r w:rsidR="008B52F2" w:rsidRPr="008B52F2">
        <w:rPr>
          <w:sz w:val="20"/>
          <w:szCs w:val="20"/>
        </w:rPr>
        <w:t>emov</w:t>
      </w:r>
      <w:r w:rsidR="00C449F5">
        <w:rPr>
          <w:sz w:val="20"/>
          <w:szCs w:val="20"/>
        </w:rPr>
        <w:t>e</w:t>
      </w:r>
      <w:r w:rsidR="008B52F2" w:rsidRPr="008B52F2">
        <w:rPr>
          <w:sz w:val="20"/>
          <w:szCs w:val="20"/>
        </w:rPr>
        <w:t xml:space="preserve"> or</w:t>
      </w:r>
      <w:r w:rsidR="008B52F2">
        <w:rPr>
          <w:rFonts w:hint="eastAsia"/>
          <w:sz w:val="20"/>
          <w:szCs w:val="20"/>
        </w:rPr>
        <w:t xml:space="preserve"> i</w:t>
      </w:r>
      <w:r w:rsidR="008B52F2" w:rsidRPr="008B52F2">
        <w:rPr>
          <w:sz w:val="20"/>
          <w:szCs w:val="20"/>
        </w:rPr>
        <w:t>ntegrat</w:t>
      </w:r>
      <w:r w:rsidR="00C449F5">
        <w:rPr>
          <w:sz w:val="20"/>
          <w:szCs w:val="20"/>
        </w:rPr>
        <w:t>e the</w:t>
      </w:r>
      <w:r w:rsidR="008B52F2" w:rsidRPr="008B52F2">
        <w:rPr>
          <w:sz w:val="20"/>
          <w:szCs w:val="20"/>
        </w:rPr>
        <w:t xml:space="preserve"> SDAP into PDCP</w:t>
      </w:r>
      <w:r w:rsidRPr="00BB433D">
        <w:rPr>
          <w:sz w:val="20"/>
          <w:szCs w:val="20"/>
        </w:rPr>
        <w:t xml:space="preserve"> </w:t>
      </w:r>
      <w:r w:rsidR="00C449F5">
        <w:rPr>
          <w:sz w:val="20"/>
          <w:szCs w:val="20"/>
        </w:rPr>
        <w:t>is</w:t>
      </w:r>
      <w:r w:rsidR="00C449F5" w:rsidRPr="00BB433D">
        <w:rPr>
          <w:sz w:val="20"/>
          <w:szCs w:val="20"/>
        </w:rPr>
        <w:t xml:space="preserve"> </w:t>
      </w:r>
      <w:r w:rsidRPr="00BB433D">
        <w:rPr>
          <w:sz w:val="20"/>
          <w:szCs w:val="20"/>
        </w:rPr>
        <w:t>recommended:</w:t>
      </w:r>
    </w:p>
    <w:p w14:paraId="195E93A4" w14:textId="78618CE1" w:rsidR="00130580" w:rsidRDefault="00C049DA" w:rsidP="008E5AB6">
      <w:pPr>
        <w:numPr>
          <w:ilvl w:val="0"/>
          <w:numId w:val="13"/>
        </w:numPr>
        <w:spacing w:after="50" w:line="0" w:lineRule="atLeast"/>
        <w:jc w:val="both"/>
        <w:rPr>
          <w:sz w:val="20"/>
          <w:szCs w:val="20"/>
        </w:rPr>
      </w:pPr>
      <w:r w:rsidRPr="008B52F2">
        <w:rPr>
          <w:b/>
          <w:bCs/>
          <w:sz w:val="20"/>
          <w:szCs w:val="20"/>
        </w:rPr>
        <w:t>Study Aspects</w:t>
      </w:r>
      <w:r w:rsidR="00BB433D" w:rsidRPr="00BB433D">
        <w:rPr>
          <w:b/>
          <w:bCs/>
          <w:sz w:val="20"/>
          <w:szCs w:val="20"/>
        </w:rPr>
        <w:t>:</w:t>
      </w:r>
      <w:r w:rsidR="00BB433D" w:rsidRPr="00BB433D">
        <w:rPr>
          <w:sz w:val="20"/>
          <w:szCs w:val="20"/>
        </w:rPr>
        <w:t xml:space="preserve"> Evaluate the removal of SDAP as a standalone sublayer. Its essential functions</w:t>
      </w:r>
      <w:r w:rsidR="00C449F5">
        <w:rPr>
          <w:sz w:val="20"/>
          <w:szCs w:val="20"/>
        </w:rPr>
        <w:t xml:space="preserve"> (</w:t>
      </w:r>
      <w:r w:rsidR="00BB433D" w:rsidRPr="00BB433D">
        <w:rPr>
          <w:sz w:val="20"/>
          <w:szCs w:val="20"/>
        </w:rPr>
        <w:t>QoS flow</w:t>
      </w:r>
      <w:r w:rsidR="00C449F5">
        <w:rPr>
          <w:sz w:val="20"/>
          <w:szCs w:val="20"/>
        </w:rPr>
        <w:t xml:space="preserve"> </w:t>
      </w:r>
      <w:r w:rsidR="00BB433D" w:rsidRPr="00BB433D">
        <w:rPr>
          <w:sz w:val="20"/>
          <w:szCs w:val="20"/>
        </w:rPr>
        <w:t>to</w:t>
      </w:r>
      <w:r w:rsidR="00C449F5">
        <w:rPr>
          <w:sz w:val="20"/>
          <w:szCs w:val="20"/>
        </w:rPr>
        <w:t xml:space="preserve"> </w:t>
      </w:r>
      <w:r w:rsidR="00BB433D" w:rsidRPr="00BB433D">
        <w:rPr>
          <w:sz w:val="20"/>
          <w:szCs w:val="20"/>
        </w:rPr>
        <w:t xml:space="preserve">bearer mapping and </w:t>
      </w:r>
      <w:r w:rsidR="006F73E5">
        <w:rPr>
          <w:rFonts w:hint="eastAsia"/>
          <w:sz w:val="20"/>
          <w:szCs w:val="20"/>
        </w:rPr>
        <w:t>QFI</w:t>
      </w:r>
      <w:r w:rsidR="00BB433D" w:rsidRPr="00BB433D">
        <w:rPr>
          <w:sz w:val="20"/>
          <w:szCs w:val="20"/>
        </w:rPr>
        <w:t xml:space="preserve"> marking</w:t>
      </w:r>
      <w:r w:rsidR="00C449F5">
        <w:rPr>
          <w:sz w:val="20"/>
          <w:szCs w:val="20"/>
        </w:rPr>
        <w:t xml:space="preserve">) </w:t>
      </w:r>
      <w:r w:rsidR="00BB433D" w:rsidRPr="00BB433D">
        <w:rPr>
          <w:sz w:val="20"/>
          <w:szCs w:val="20"/>
        </w:rPr>
        <w:t xml:space="preserve">could be integrated into </w:t>
      </w:r>
      <w:r w:rsidR="00C449F5">
        <w:rPr>
          <w:sz w:val="20"/>
          <w:szCs w:val="20"/>
        </w:rPr>
        <w:t xml:space="preserve">other layer e.g., </w:t>
      </w:r>
      <w:r w:rsidR="00BB433D" w:rsidRPr="00BB433D">
        <w:rPr>
          <w:sz w:val="20"/>
          <w:szCs w:val="20"/>
        </w:rPr>
        <w:t>a 6G PDCP</w:t>
      </w:r>
      <w:r w:rsidR="00E72719" w:rsidRPr="00E72719">
        <w:rPr>
          <w:rFonts w:hint="eastAsia"/>
          <w:sz w:val="20"/>
          <w:szCs w:val="20"/>
        </w:rPr>
        <w:t xml:space="preserve"> </w:t>
      </w:r>
      <w:r w:rsidR="00BB433D" w:rsidRPr="00BB433D">
        <w:rPr>
          <w:sz w:val="20"/>
          <w:szCs w:val="20"/>
        </w:rPr>
        <w:t>layer.</w:t>
      </w:r>
      <w:r w:rsidR="00757740">
        <w:rPr>
          <w:rFonts w:hint="eastAsia"/>
          <w:sz w:val="20"/>
          <w:szCs w:val="20"/>
        </w:rPr>
        <w:t xml:space="preserve"> </w:t>
      </w:r>
      <w:r w:rsidR="00757740" w:rsidRPr="00757740">
        <w:rPr>
          <w:sz w:val="20"/>
          <w:szCs w:val="20"/>
        </w:rPr>
        <w:t xml:space="preserve">If integration is adopted, RAN2 </w:t>
      </w:r>
      <w:r w:rsidR="00C449F5">
        <w:rPr>
          <w:sz w:val="20"/>
          <w:szCs w:val="20"/>
        </w:rPr>
        <w:t>still w</w:t>
      </w:r>
      <w:r w:rsidR="00757740" w:rsidRPr="00757740">
        <w:rPr>
          <w:sz w:val="20"/>
          <w:szCs w:val="20"/>
        </w:rPr>
        <w:t>ould</w:t>
      </w:r>
      <w:r w:rsidR="00C449F5">
        <w:rPr>
          <w:sz w:val="20"/>
          <w:szCs w:val="20"/>
        </w:rPr>
        <w:t xml:space="preserve"> require</w:t>
      </w:r>
      <w:r w:rsidR="00757740" w:rsidRPr="00757740">
        <w:rPr>
          <w:sz w:val="20"/>
          <w:szCs w:val="20"/>
        </w:rPr>
        <w:t xml:space="preserve"> </w:t>
      </w:r>
      <w:r w:rsidR="00C449F5">
        <w:rPr>
          <w:sz w:val="20"/>
          <w:szCs w:val="20"/>
        </w:rPr>
        <w:t xml:space="preserve">to </w:t>
      </w:r>
      <w:r w:rsidR="00757740" w:rsidRPr="00757740">
        <w:rPr>
          <w:sz w:val="20"/>
          <w:szCs w:val="20"/>
        </w:rPr>
        <w:t>define a clear</w:t>
      </w:r>
      <w:r w:rsidR="00C449F5">
        <w:rPr>
          <w:sz w:val="20"/>
          <w:szCs w:val="20"/>
        </w:rPr>
        <w:t xml:space="preserve"> QoS to bearer</w:t>
      </w:r>
      <w:r w:rsidR="00757740" w:rsidRPr="00757740">
        <w:rPr>
          <w:sz w:val="20"/>
          <w:szCs w:val="20"/>
        </w:rPr>
        <w:t xml:space="preserve"> mapping model supporting </w:t>
      </w:r>
      <w:r w:rsidR="00C449F5" w:rsidRPr="00757740">
        <w:rPr>
          <w:sz w:val="20"/>
          <w:szCs w:val="20"/>
        </w:rPr>
        <w:t>associations</w:t>
      </w:r>
      <w:r w:rsidR="00C449F5" w:rsidRPr="00757740" w:rsidDel="009760F7">
        <w:rPr>
          <w:sz w:val="20"/>
          <w:szCs w:val="20"/>
        </w:rPr>
        <w:t xml:space="preserve"> </w:t>
      </w:r>
      <w:r w:rsidR="00C449F5">
        <w:rPr>
          <w:sz w:val="20"/>
          <w:szCs w:val="20"/>
        </w:rPr>
        <w:t xml:space="preserve">to </w:t>
      </w:r>
      <w:r w:rsidR="00757740" w:rsidRPr="00757740">
        <w:rPr>
          <w:sz w:val="20"/>
          <w:szCs w:val="20"/>
        </w:rPr>
        <w:t>single and</w:t>
      </w:r>
      <w:r w:rsidR="009760F7">
        <w:rPr>
          <w:rFonts w:hint="eastAsia"/>
          <w:sz w:val="20"/>
          <w:szCs w:val="20"/>
        </w:rPr>
        <w:t>/or</w:t>
      </w:r>
      <w:r w:rsidR="00757740" w:rsidRPr="00757740">
        <w:rPr>
          <w:sz w:val="20"/>
          <w:szCs w:val="20"/>
        </w:rPr>
        <w:t xml:space="preserve"> multiple PDCP entit</w:t>
      </w:r>
      <w:r w:rsidR="00C449F5">
        <w:rPr>
          <w:sz w:val="20"/>
          <w:szCs w:val="20"/>
        </w:rPr>
        <w:t>ies</w:t>
      </w:r>
      <w:r w:rsidR="00757740" w:rsidRPr="00757740">
        <w:rPr>
          <w:sz w:val="20"/>
          <w:szCs w:val="20"/>
        </w:rPr>
        <w:t>.</w:t>
      </w:r>
    </w:p>
    <w:p w14:paraId="6DE22749" w14:textId="039F8283" w:rsidR="00BB433D" w:rsidRPr="00BB433D" w:rsidRDefault="00BB433D" w:rsidP="008E5AB6">
      <w:pPr>
        <w:numPr>
          <w:ilvl w:val="0"/>
          <w:numId w:val="13"/>
        </w:numPr>
        <w:spacing w:after="50" w:line="0" w:lineRule="atLeast"/>
        <w:jc w:val="both"/>
        <w:rPr>
          <w:sz w:val="20"/>
          <w:szCs w:val="20"/>
        </w:rPr>
      </w:pPr>
      <w:r w:rsidRPr="00BB433D">
        <w:rPr>
          <w:b/>
          <w:bCs/>
          <w:sz w:val="20"/>
          <w:szCs w:val="20"/>
        </w:rPr>
        <w:t>Expected benefit:</w:t>
      </w:r>
    </w:p>
    <w:p w14:paraId="17159DC7" w14:textId="516679CA" w:rsidR="000443A3" w:rsidRPr="00BB433D" w:rsidRDefault="00BB433D" w:rsidP="008E5AB6">
      <w:pPr>
        <w:numPr>
          <w:ilvl w:val="1"/>
          <w:numId w:val="13"/>
        </w:numPr>
        <w:spacing w:after="50" w:line="0" w:lineRule="atLeast"/>
        <w:jc w:val="both"/>
        <w:rPr>
          <w:sz w:val="20"/>
          <w:szCs w:val="20"/>
        </w:rPr>
      </w:pPr>
      <w:r w:rsidRPr="00BB433D">
        <w:rPr>
          <w:sz w:val="20"/>
          <w:szCs w:val="20"/>
        </w:rPr>
        <w:t>Fewer protocol headers and simplified packet processing.</w:t>
      </w:r>
    </w:p>
    <w:p w14:paraId="248B0265" w14:textId="77777777" w:rsidR="006A3347" w:rsidRDefault="006A3347" w:rsidP="00AA1E30">
      <w:pPr>
        <w:spacing w:after="50" w:line="0" w:lineRule="atLeast"/>
        <w:jc w:val="both"/>
        <w:rPr>
          <w:sz w:val="20"/>
          <w:szCs w:val="20"/>
        </w:rPr>
      </w:pPr>
    </w:p>
    <w:p w14:paraId="3315B5CB" w14:textId="3A684641" w:rsidR="00072CDB" w:rsidRPr="00104E64" w:rsidRDefault="006A3347" w:rsidP="00104E64">
      <w:pPr>
        <w:pStyle w:val="observ"/>
      </w:pPr>
      <w:r w:rsidRPr="006A3347">
        <w:lastRenderedPageBreak/>
        <w:t>From a system design perspective, the 5G user plane architecture introduced additional layering complexity with the SDAP sublayer, which has shown limited functiona</w:t>
      </w:r>
      <w:r w:rsidR="00104E64">
        <w:rPr>
          <w:rFonts w:hint="eastAsia"/>
          <w:lang w:eastAsia="zh-TW"/>
        </w:rPr>
        <w:t>lities</w:t>
      </w:r>
      <w:r w:rsidR="00B438DD">
        <w:rPr>
          <w:rFonts w:hint="eastAsia"/>
          <w:lang w:eastAsia="zh-TW"/>
        </w:rPr>
        <w:t xml:space="preserve"> </w:t>
      </w:r>
      <w:r w:rsidR="00C449F5">
        <w:rPr>
          <w:lang w:eastAsia="zh-TW"/>
        </w:rPr>
        <w:t>and</w:t>
      </w:r>
      <w:r w:rsidR="00C449F5">
        <w:rPr>
          <w:rFonts w:hint="eastAsia"/>
          <w:lang w:eastAsia="zh-TW"/>
        </w:rPr>
        <w:t xml:space="preserve"> </w:t>
      </w:r>
      <w:r w:rsidR="00B438DD">
        <w:rPr>
          <w:rFonts w:hint="eastAsia"/>
          <w:lang w:eastAsia="zh-TW"/>
        </w:rPr>
        <w:t xml:space="preserve">created additional </w:t>
      </w:r>
      <w:r w:rsidR="00B438DD" w:rsidRPr="00B438DD">
        <w:rPr>
          <w:lang w:eastAsia="zh-TW"/>
        </w:rPr>
        <w:t>protocol processing overhead</w:t>
      </w:r>
      <w:r w:rsidRPr="006A3347">
        <w:t>.</w:t>
      </w:r>
    </w:p>
    <w:p w14:paraId="57D9FB82" w14:textId="408CEC75" w:rsidR="00BB433D" w:rsidRDefault="0031424A" w:rsidP="0035603C">
      <w:pPr>
        <w:pStyle w:val="Proposal"/>
        <w:spacing w:after="120"/>
      </w:pPr>
      <w:bookmarkStart w:id="21" w:name="_Toc213023109"/>
      <w:bookmarkStart w:id="22" w:name="_Toc213023133"/>
      <w:bookmarkStart w:id="23" w:name="_Toc213023686"/>
      <w:bookmarkStart w:id="24" w:name="_Toc213057504"/>
      <w:bookmarkStart w:id="25" w:name="_Toc213061266"/>
      <w:bookmarkStart w:id="26" w:name="_Toc213062975"/>
      <w:bookmarkStart w:id="27" w:name="_Toc213081356"/>
      <w:bookmarkStart w:id="28" w:name="_Toc213336723"/>
      <w:r>
        <w:t xml:space="preserve">RAN2 to study </w:t>
      </w:r>
      <w:r w:rsidR="001C6BDA">
        <w:rPr>
          <w:rFonts w:hint="eastAsia"/>
          <w:lang w:eastAsia="zh-TW"/>
        </w:rPr>
        <w:t xml:space="preserve">whether to </w:t>
      </w:r>
      <w:r>
        <w:rPr>
          <w:rFonts w:hint="eastAsia"/>
          <w:lang w:eastAsia="zh-TW"/>
        </w:rPr>
        <w:t>r</w:t>
      </w:r>
      <w:r>
        <w:t>emov</w:t>
      </w:r>
      <w:r w:rsidR="001C6BDA">
        <w:rPr>
          <w:rFonts w:hint="eastAsia"/>
          <w:lang w:eastAsia="zh-TW"/>
        </w:rPr>
        <w:t>e</w:t>
      </w:r>
      <w:r>
        <w:t xml:space="preserve"> SDAP and integrat</w:t>
      </w:r>
      <w:r w:rsidR="001C6BDA">
        <w:rPr>
          <w:rFonts w:hint="eastAsia"/>
          <w:lang w:eastAsia="zh-TW"/>
        </w:rPr>
        <w:t>e</w:t>
      </w:r>
      <w:r>
        <w:t xml:space="preserve"> its essential functions (</w:t>
      </w:r>
      <w:r>
        <w:rPr>
          <w:rFonts w:hint="eastAsia"/>
          <w:lang w:eastAsia="zh-TW"/>
        </w:rPr>
        <w:t xml:space="preserve">e.g., </w:t>
      </w:r>
      <w:r>
        <w:t>QoS flow</w:t>
      </w:r>
      <w:r w:rsidR="001C6BDA">
        <w:rPr>
          <w:rFonts w:hint="eastAsia"/>
          <w:lang w:eastAsia="zh-TW"/>
        </w:rPr>
        <w:t xml:space="preserve"> </w:t>
      </w:r>
      <w:r>
        <w:t>to</w:t>
      </w:r>
      <w:r w:rsidR="001C6BDA">
        <w:rPr>
          <w:rFonts w:hint="eastAsia"/>
          <w:lang w:eastAsia="zh-TW"/>
        </w:rPr>
        <w:t xml:space="preserve"> </w:t>
      </w:r>
      <w:r>
        <w:t xml:space="preserve">bearer mapping and QFI marking) into the </w:t>
      </w:r>
      <w:r w:rsidR="009175B0">
        <w:rPr>
          <w:rFonts w:hint="eastAsia"/>
          <w:lang w:eastAsia="zh-TW"/>
        </w:rPr>
        <w:t xml:space="preserve">6G </w:t>
      </w:r>
      <w:r>
        <w:t>PDCP layer.</w:t>
      </w:r>
      <w:r>
        <w:rPr>
          <w:rFonts w:hint="eastAsia"/>
          <w:lang w:eastAsia="zh-TW"/>
        </w:rPr>
        <w:t xml:space="preserve"> </w:t>
      </w:r>
      <w:r>
        <w:t xml:space="preserve">The study should </w:t>
      </w:r>
      <w:r w:rsidR="001C6BDA">
        <w:rPr>
          <w:rFonts w:hint="eastAsia"/>
          <w:lang w:eastAsia="zh-TW"/>
        </w:rPr>
        <w:t xml:space="preserve">also </w:t>
      </w:r>
      <w:r w:rsidR="009175B0">
        <w:rPr>
          <w:rFonts w:hint="eastAsia"/>
          <w:lang w:eastAsia="zh-TW"/>
        </w:rPr>
        <w:t>consider</w:t>
      </w:r>
      <w:r>
        <w:t xml:space="preserve"> </w:t>
      </w:r>
      <w:r w:rsidR="001C6BDA">
        <w:rPr>
          <w:rFonts w:hint="eastAsia"/>
          <w:lang w:eastAsia="zh-TW"/>
        </w:rPr>
        <w:t xml:space="preserve">how 6G PDCP layer would provide </w:t>
      </w:r>
      <w:r>
        <w:t xml:space="preserve">a </w:t>
      </w:r>
      <w:r w:rsidR="001C6BDA">
        <w:rPr>
          <w:rFonts w:hint="eastAsia"/>
          <w:lang w:eastAsia="zh-TW"/>
        </w:rPr>
        <w:t>clear</w:t>
      </w:r>
      <w:r w:rsidR="001C6BDA">
        <w:t xml:space="preserve"> </w:t>
      </w:r>
      <w:r>
        <w:t>QoS</w:t>
      </w:r>
      <w:r w:rsidR="001C6BDA">
        <w:rPr>
          <w:rFonts w:hint="eastAsia"/>
          <w:lang w:eastAsia="zh-TW"/>
        </w:rPr>
        <w:t xml:space="preserve"> </w:t>
      </w:r>
      <w:r w:rsidR="009760F7" w:rsidRPr="009760F7">
        <w:t>to</w:t>
      </w:r>
      <w:r w:rsidR="001C6BDA">
        <w:rPr>
          <w:rFonts w:hint="eastAsia"/>
          <w:lang w:eastAsia="zh-TW"/>
        </w:rPr>
        <w:t xml:space="preserve"> </w:t>
      </w:r>
      <w:r w:rsidR="009760F7" w:rsidRPr="009760F7">
        <w:t>bearer</w:t>
      </w:r>
      <w:r w:rsidR="009760F7">
        <w:rPr>
          <w:rFonts w:hint="eastAsia"/>
          <w:lang w:eastAsia="zh-TW"/>
        </w:rPr>
        <w:t xml:space="preserve"> </w:t>
      </w:r>
      <w:r>
        <w:t xml:space="preserve">mapping model supporting </w:t>
      </w:r>
      <w:r w:rsidR="001C6BDA">
        <w:rPr>
          <w:rFonts w:hint="eastAsia"/>
          <w:lang w:eastAsia="zh-TW"/>
        </w:rPr>
        <w:t xml:space="preserve">associations to </w:t>
      </w:r>
      <w:r>
        <w:t>single and</w:t>
      </w:r>
      <w:r w:rsidR="009760F7">
        <w:rPr>
          <w:rFonts w:hint="eastAsia"/>
          <w:lang w:eastAsia="zh-TW"/>
        </w:rPr>
        <w:t>/or</w:t>
      </w:r>
      <w:r>
        <w:t xml:space="preserve"> multiple PDCP entit</w:t>
      </w:r>
      <w:r w:rsidR="001C6BDA">
        <w:rPr>
          <w:rFonts w:hint="eastAsia"/>
          <w:lang w:eastAsia="zh-TW"/>
        </w:rPr>
        <w:t>ies</w:t>
      </w:r>
      <w:r>
        <w:t>.</w:t>
      </w:r>
      <w:bookmarkEnd w:id="21"/>
      <w:bookmarkEnd w:id="22"/>
      <w:bookmarkEnd w:id="23"/>
      <w:bookmarkEnd w:id="24"/>
      <w:bookmarkEnd w:id="25"/>
      <w:bookmarkEnd w:id="26"/>
      <w:bookmarkEnd w:id="27"/>
      <w:bookmarkEnd w:id="28"/>
    </w:p>
    <w:p w14:paraId="2347AA6C" w14:textId="77777777" w:rsidR="000273A9" w:rsidRDefault="000273A9" w:rsidP="00FE3C4F">
      <w:pPr>
        <w:pStyle w:val="Proposal"/>
        <w:numPr>
          <w:ilvl w:val="0"/>
          <w:numId w:val="0"/>
        </w:numPr>
        <w:spacing w:after="120"/>
        <w:ind w:left="1418"/>
      </w:pPr>
    </w:p>
    <w:p w14:paraId="5BAD0A4F" w14:textId="5509F2E1" w:rsidR="000273A9" w:rsidRDefault="00AA3C7E" w:rsidP="00012A9E">
      <w:pPr>
        <w:pStyle w:val="Heading2"/>
      </w:pPr>
      <w:r>
        <w:rPr>
          <w:rFonts w:hint="eastAsia"/>
        </w:rPr>
        <w:t>PDCP</w:t>
      </w:r>
      <w:r w:rsidR="000273A9">
        <w:t xml:space="preserve"> </w:t>
      </w:r>
      <w:r w:rsidR="000273A9">
        <w:rPr>
          <w:rFonts w:hint="eastAsia"/>
        </w:rPr>
        <w:t>F</w:t>
      </w:r>
      <w:r w:rsidR="000273A9">
        <w:t>unction</w:t>
      </w:r>
      <w:r w:rsidR="000273A9">
        <w:rPr>
          <w:rFonts w:hint="eastAsia"/>
        </w:rPr>
        <w:t>alities</w:t>
      </w:r>
    </w:p>
    <w:p w14:paraId="7BA6052C" w14:textId="2FB8834E" w:rsidR="0073668C" w:rsidRPr="00392055" w:rsidRDefault="0073668C" w:rsidP="00392055">
      <w:pPr>
        <w:spacing w:afterLines="50" w:after="120" w:line="0" w:lineRule="atLeast"/>
        <w:rPr>
          <w:rFonts w:eastAsia="SimSun"/>
        </w:rPr>
      </w:pPr>
      <w:r w:rsidRPr="00434B26">
        <w:rPr>
          <w:rFonts w:eastAsia="SimSun"/>
          <w:sz w:val="20"/>
          <w:szCs w:val="20"/>
          <w:u w:val="single"/>
        </w:rPr>
        <w:t xml:space="preserve">5G </w:t>
      </w:r>
      <w:r>
        <w:rPr>
          <w:rFonts w:eastAsia="SimSun" w:hint="eastAsia"/>
          <w:sz w:val="20"/>
          <w:szCs w:val="20"/>
          <w:u w:val="single"/>
        </w:rPr>
        <w:t>PDCP</w:t>
      </w:r>
      <w:r w:rsidRPr="00434B26">
        <w:rPr>
          <w:rFonts w:eastAsia="SimSun" w:hint="eastAsia"/>
          <w:sz w:val="20"/>
          <w:szCs w:val="20"/>
          <w:u w:val="single"/>
        </w:rPr>
        <w:t xml:space="preserve"> </w:t>
      </w:r>
      <w:r w:rsidRPr="00434B26">
        <w:rPr>
          <w:rFonts w:eastAsia="SimSun"/>
          <w:sz w:val="20"/>
          <w:szCs w:val="20"/>
          <w:u w:val="single"/>
        </w:rPr>
        <w:t>function</w:t>
      </w:r>
      <w:r w:rsidRPr="00434B26">
        <w:rPr>
          <w:rFonts w:eastAsia="SimSun" w:hint="eastAsia"/>
          <w:sz w:val="20"/>
          <w:szCs w:val="20"/>
          <w:u w:val="single"/>
        </w:rPr>
        <w:t>alities</w:t>
      </w:r>
      <w:r w:rsidR="00F6654C">
        <w:rPr>
          <w:rFonts w:eastAsia="SimSun" w:hint="eastAsia"/>
          <w:sz w:val="20"/>
          <w:szCs w:val="20"/>
          <w:u w:val="single"/>
        </w:rPr>
        <w:t xml:space="preserve"> [2]</w:t>
      </w:r>
    </w:p>
    <w:p w14:paraId="2B86CFFA" w14:textId="77777777" w:rsidR="0073668C" w:rsidRPr="005C0DD6" w:rsidRDefault="0073668C" w:rsidP="0073668C">
      <w:pPr>
        <w:spacing w:afterLines="50" w:after="120" w:line="0" w:lineRule="atLeast"/>
        <w:jc w:val="center"/>
        <w:rPr>
          <w:i/>
          <w:iCs/>
          <w:sz w:val="20"/>
          <w:szCs w:val="20"/>
          <w:lang w:val="en-GB"/>
        </w:rPr>
      </w:pPr>
      <w:r>
        <w:rPr>
          <w:i/>
          <w:iCs/>
          <w:noProof/>
          <w:sz w:val="20"/>
          <w:szCs w:val="20"/>
          <w:lang w:val="en-GB"/>
        </w:rPr>
        <w:drawing>
          <wp:inline distT="0" distB="0" distL="0" distR="0" wp14:anchorId="1549E67D" wp14:editId="4386F5B7">
            <wp:extent cx="5212155" cy="4034589"/>
            <wp:effectExtent l="0" t="0" r="0" b="0"/>
            <wp:docPr id="1381406358" name="Picture 4" descr="A diagram of data recove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406358" name="Picture 4" descr="A diagram of data recovery&#10;&#10;AI-generated content may be incorrect."/>
                    <pic:cNvPicPr/>
                  </pic:nvPicPr>
                  <pic:blipFill rotWithShape="1">
                    <a:blip r:embed="rId10" cstate="print">
                      <a:extLst>
                        <a:ext uri="{28A0092B-C50C-407E-A947-70E740481C1C}">
                          <a14:useLocalDpi xmlns:a14="http://schemas.microsoft.com/office/drawing/2010/main" val="0"/>
                        </a:ext>
                      </a:extLst>
                    </a:blip>
                    <a:srcRect l="6418" t="13352" r="6343" b="14520"/>
                    <a:stretch>
                      <a:fillRect/>
                    </a:stretch>
                  </pic:blipFill>
                  <pic:spPr bwMode="auto">
                    <a:xfrm>
                      <a:off x="0" y="0"/>
                      <a:ext cx="5250224" cy="4064057"/>
                    </a:xfrm>
                    <a:prstGeom prst="rect">
                      <a:avLst/>
                    </a:prstGeom>
                    <a:ln>
                      <a:noFill/>
                    </a:ln>
                    <a:extLst>
                      <a:ext uri="{53640926-AAD7-44D8-BBD7-CCE9431645EC}">
                        <a14:shadowObscured xmlns:a14="http://schemas.microsoft.com/office/drawing/2010/main"/>
                      </a:ext>
                    </a:extLst>
                  </pic:spPr>
                </pic:pic>
              </a:graphicData>
            </a:graphic>
          </wp:inline>
        </w:drawing>
      </w:r>
    </w:p>
    <w:p w14:paraId="6DE56B15" w14:textId="4D9BBD43" w:rsidR="0073668C" w:rsidRDefault="0073668C" w:rsidP="0073668C">
      <w:pPr>
        <w:pStyle w:val="Figure"/>
        <w:rPr>
          <w:szCs w:val="20"/>
          <w:lang w:eastAsia="zh-TW"/>
        </w:rPr>
      </w:pPr>
      <w:r w:rsidRPr="005C0DD6">
        <w:rPr>
          <w:rFonts w:hint="eastAsia"/>
          <w:szCs w:val="20"/>
        </w:rPr>
        <w:t>F</w:t>
      </w:r>
      <w:r w:rsidRPr="005C0DD6">
        <w:rPr>
          <w:rFonts w:hint="eastAsia"/>
          <w:szCs w:val="20"/>
          <w:lang w:eastAsia="zh-TW"/>
        </w:rPr>
        <w:t xml:space="preserve">igure </w:t>
      </w:r>
      <w:r w:rsidR="00B303F4">
        <w:rPr>
          <w:rFonts w:hint="eastAsia"/>
          <w:szCs w:val="20"/>
          <w:lang w:eastAsia="zh-TW"/>
        </w:rPr>
        <w:t>2</w:t>
      </w:r>
      <w:r w:rsidRPr="005C0DD6">
        <w:rPr>
          <w:rFonts w:hint="eastAsia"/>
          <w:szCs w:val="20"/>
          <w:lang w:eastAsia="zh-TW"/>
        </w:rPr>
        <w:t xml:space="preserve">: </w:t>
      </w:r>
      <w:r w:rsidR="00876FE4" w:rsidRPr="00876FE4">
        <w:rPr>
          <w:szCs w:val="20"/>
          <w:lang w:eastAsia="zh-TW"/>
        </w:rPr>
        <w:t>5G PDCP functionalities</w:t>
      </w:r>
    </w:p>
    <w:p w14:paraId="663F211C" w14:textId="77777777" w:rsidR="00385D43" w:rsidRPr="00BB433D" w:rsidRDefault="00385D43" w:rsidP="00385D43">
      <w:pPr>
        <w:pStyle w:val="Proposal"/>
        <w:numPr>
          <w:ilvl w:val="0"/>
          <w:numId w:val="0"/>
        </w:numPr>
        <w:spacing w:after="120"/>
        <w:ind w:left="1418" w:hanging="1418"/>
      </w:pPr>
    </w:p>
    <w:p w14:paraId="7668289B" w14:textId="77777777" w:rsidR="0073668C" w:rsidRPr="00F81D1F" w:rsidRDefault="0073668C" w:rsidP="008E5AB6">
      <w:pPr>
        <w:pStyle w:val="ListParagraph"/>
        <w:numPr>
          <w:ilvl w:val="0"/>
          <w:numId w:val="9"/>
        </w:numPr>
        <w:spacing w:before="0" w:beforeAutospacing="0" w:afterLines="50" w:after="120" w:line="0" w:lineRule="atLeast"/>
        <w:contextualSpacing w:val="0"/>
        <w:jc w:val="both"/>
        <w:rPr>
          <w:sz w:val="20"/>
          <w:szCs w:val="20"/>
        </w:rPr>
      </w:pPr>
      <w:r w:rsidRPr="00F81D1F">
        <w:rPr>
          <w:b/>
          <w:bCs/>
          <w:sz w:val="20"/>
          <w:szCs w:val="20"/>
        </w:rPr>
        <w:t xml:space="preserve">Security </w:t>
      </w:r>
      <w:r w:rsidRPr="00F81D1F">
        <w:rPr>
          <w:rFonts w:hint="eastAsia"/>
          <w:b/>
          <w:bCs/>
          <w:sz w:val="20"/>
          <w:szCs w:val="20"/>
        </w:rPr>
        <w:t>f</w:t>
      </w:r>
      <w:r w:rsidRPr="00F81D1F">
        <w:rPr>
          <w:b/>
          <w:bCs/>
          <w:sz w:val="20"/>
          <w:szCs w:val="20"/>
        </w:rPr>
        <w:t>unctions</w:t>
      </w:r>
      <w:r w:rsidRPr="00F81D1F">
        <w:rPr>
          <w:rStyle w:val="ng-star-inserted"/>
          <w:rFonts w:eastAsia="Arial"/>
          <w:sz w:val="20"/>
          <w:szCs w:val="20"/>
        </w:rPr>
        <w:t>:</w:t>
      </w:r>
    </w:p>
    <w:p w14:paraId="14EAB76D" w14:textId="77777777" w:rsidR="0073668C" w:rsidRPr="005C0DD6" w:rsidRDefault="0073668C" w:rsidP="008E5AB6">
      <w:pPr>
        <w:pStyle w:val="ListParagraph"/>
        <w:numPr>
          <w:ilvl w:val="1"/>
          <w:numId w:val="9"/>
        </w:numPr>
        <w:spacing w:before="0" w:beforeAutospacing="0" w:afterLines="50" w:after="120" w:line="0" w:lineRule="atLeast"/>
        <w:contextualSpacing w:val="0"/>
        <w:jc w:val="both"/>
        <w:rPr>
          <w:sz w:val="20"/>
          <w:szCs w:val="20"/>
        </w:rPr>
      </w:pPr>
      <w:r w:rsidRPr="005C0DD6">
        <w:rPr>
          <w:sz w:val="20"/>
          <w:szCs w:val="20"/>
        </w:rPr>
        <w:t xml:space="preserve">Ciphering and </w:t>
      </w:r>
      <w:r w:rsidRPr="005C0DD6">
        <w:rPr>
          <w:rFonts w:hint="eastAsia"/>
          <w:sz w:val="20"/>
          <w:szCs w:val="20"/>
        </w:rPr>
        <w:t>d</w:t>
      </w:r>
      <w:r w:rsidRPr="005C0DD6">
        <w:rPr>
          <w:sz w:val="20"/>
          <w:szCs w:val="20"/>
        </w:rPr>
        <w:t>eciphering</w:t>
      </w:r>
      <w:r w:rsidRPr="005C0DD6">
        <w:rPr>
          <w:rStyle w:val="ng-star-inserted"/>
          <w:rFonts w:eastAsia="Arial"/>
          <w:sz w:val="20"/>
          <w:szCs w:val="20"/>
        </w:rPr>
        <w:t>: PDCP performs encryption and decryption for both user plane data (on DRBs) and control plane data (on SRBs), if configured. This applies to the MAC-I and the data part of the PDCP Data PDU.</w:t>
      </w:r>
    </w:p>
    <w:p w14:paraId="0B8B8EB7" w14:textId="77777777" w:rsidR="0073668C" w:rsidRPr="005C0DD6" w:rsidRDefault="0073668C" w:rsidP="008E5AB6">
      <w:pPr>
        <w:pStyle w:val="ListParagraph"/>
        <w:numPr>
          <w:ilvl w:val="1"/>
          <w:numId w:val="9"/>
        </w:numPr>
        <w:spacing w:before="0" w:beforeAutospacing="0" w:afterLines="50" w:after="120" w:line="0" w:lineRule="atLeast"/>
        <w:contextualSpacing w:val="0"/>
        <w:jc w:val="both"/>
        <w:rPr>
          <w:sz w:val="20"/>
          <w:szCs w:val="20"/>
        </w:rPr>
      </w:pPr>
      <w:r w:rsidRPr="005C0DD6">
        <w:rPr>
          <w:sz w:val="20"/>
          <w:szCs w:val="20"/>
        </w:rPr>
        <w:t xml:space="preserve">Integrity </w:t>
      </w:r>
      <w:r w:rsidRPr="005C0DD6">
        <w:rPr>
          <w:rFonts w:hint="eastAsia"/>
          <w:sz w:val="20"/>
          <w:szCs w:val="20"/>
        </w:rPr>
        <w:t>p</w:t>
      </w:r>
      <w:r w:rsidRPr="005C0DD6">
        <w:rPr>
          <w:sz w:val="20"/>
          <w:szCs w:val="20"/>
        </w:rPr>
        <w:t xml:space="preserve">rotection and </w:t>
      </w:r>
      <w:r w:rsidRPr="005C0DD6">
        <w:rPr>
          <w:rFonts w:hint="eastAsia"/>
          <w:sz w:val="20"/>
          <w:szCs w:val="20"/>
        </w:rPr>
        <w:t>v</w:t>
      </w:r>
      <w:r w:rsidRPr="005C0DD6">
        <w:rPr>
          <w:sz w:val="20"/>
          <w:szCs w:val="20"/>
        </w:rPr>
        <w:t>erification</w:t>
      </w:r>
      <w:r w:rsidRPr="005C0DD6">
        <w:rPr>
          <w:rStyle w:val="ng-star-inserted"/>
          <w:rFonts w:eastAsia="Arial"/>
          <w:sz w:val="20"/>
          <w:szCs w:val="20"/>
        </w:rPr>
        <w:t>: This function provides integrity for control plane data on SRBs and can be configured for user plane data on DRBs.</w:t>
      </w:r>
    </w:p>
    <w:p w14:paraId="03EECC37" w14:textId="77777777" w:rsidR="0073668C" w:rsidRPr="005C0DD6" w:rsidRDefault="0073668C" w:rsidP="008E5AB6">
      <w:pPr>
        <w:pStyle w:val="ListParagraph"/>
        <w:numPr>
          <w:ilvl w:val="0"/>
          <w:numId w:val="9"/>
        </w:numPr>
        <w:spacing w:before="0" w:beforeAutospacing="0" w:afterLines="50" w:after="120" w:line="0" w:lineRule="atLeast"/>
        <w:contextualSpacing w:val="0"/>
        <w:jc w:val="both"/>
        <w:rPr>
          <w:sz w:val="20"/>
          <w:szCs w:val="20"/>
        </w:rPr>
      </w:pPr>
      <w:r w:rsidRPr="005C0DD6">
        <w:rPr>
          <w:b/>
          <w:bCs/>
          <w:sz w:val="20"/>
          <w:szCs w:val="20"/>
        </w:rPr>
        <w:t xml:space="preserve">Header </w:t>
      </w:r>
      <w:r w:rsidRPr="005C0DD6">
        <w:rPr>
          <w:rFonts w:hint="eastAsia"/>
          <w:b/>
          <w:bCs/>
          <w:sz w:val="20"/>
          <w:szCs w:val="20"/>
        </w:rPr>
        <w:t>c</w:t>
      </w:r>
      <w:r w:rsidRPr="005C0DD6">
        <w:rPr>
          <w:b/>
          <w:bCs/>
          <w:sz w:val="20"/>
          <w:szCs w:val="20"/>
        </w:rPr>
        <w:t>ompression</w:t>
      </w:r>
      <w:r w:rsidRPr="005C0DD6">
        <w:rPr>
          <w:rStyle w:val="ng-star-inserted"/>
          <w:rFonts w:eastAsia="Arial"/>
          <w:sz w:val="20"/>
          <w:szCs w:val="20"/>
        </w:rPr>
        <w:t>: PDCP can compress and decompress packet headers. The protocols supported include:</w:t>
      </w:r>
    </w:p>
    <w:p w14:paraId="7B1D0343" w14:textId="77777777" w:rsidR="0073668C" w:rsidRPr="005C0DD6" w:rsidRDefault="0073668C" w:rsidP="008E5AB6">
      <w:pPr>
        <w:pStyle w:val="ListParagraph"/>
        <w:numPr>
          <w:ilvl w:val="1"/>
          <w:numId w:val="9"/>
        </w:numPr>
        <w:spacing w:before="0" w:beforeAutospacing="0" w:afterLines="50" w:after="120" w:line="0" w:lineRule="atLeast"/>
        <w:contextualSpacing w:val="0"/>
        <w:jc w:val="both"/>
        <w:rPr>
          <w:sz w:val="20"/>
          <w:szCs w:val="20"/>
        </w:rPr>
      </w:pPr>
      <w:r w:rsidRPr="005C0DD6">
        <w:rPr>
          <w:sz w:val="20"/>
          <w:szCs w:val="20"/>
        </w:rPr>
        <w:t>ROHC (RObust Header Compression)</w:t>
      </w:r>
      <w:r w:rsidRPr="005C0DD6">
        <w:rPr>
          <w:rStyle w:val="ng-star-inserted"/>
          <w:rFonts w:eastAsia="Arial"/>
          <w:sz w:val="20"/>
          <w:szCs w:val="20"/>
        </w:rPr>
        <w:t xml:space="preserve"> for IP packets.</w:t>
      </w:r>
    </w:p>
    <w:p w14:paraId="231324C4" w14:textId="77777777" w:rsidR="0073668C" w:rsidRPr="005C0DD6" w:rsidRDefault="0073668C" w:rsidP="008E5AB6">
      <w:pPr>
        <w:pStyle w:val="ListParagraph"/>
        <w:numPr>
          <w:ilvl w:val="1"/>
          <w:numId w:val="9"/>
        </w:numPr>
        <w:spacing w:before="0" w:beforeAutospacing="0" w:afterLines="50" w:after="120" w:line="0" w:lineRule="atLeast"/>
        <w:contextualSpacing w:val="0"/>
        <w:jc w:val="both"/>
        <w:rPr>
          <w:sz w:val="20"/>
          <w:szCs w:val="20"/>
        </w:rPr>
      </w:pPr>
      <w:r w:rsidRPr="005C0DD6">
        <w:rPr>
          <w:sz w:val="20"/>
          <w:szCs w:val="20"/>
        </w:rPr>
        <w:lastRenderedPageBreak/>
        <w:t>EHC (Ethernet Header Compression)</w:t>
      </w:r>
      <w:r w:rsidRPr="005C0DD6">
        <w:rPr>
          <w:rStyle w:val="ng-star-inserted"/>
          <w:rFonts w:eastAsia="Arial"/>
          <w:sz w:val="20"/>
          <w:szCs w:val="20"/>
        </w:rPr>
        <w:t xml:space="preserve"> for Ethernet packets.</w:t>
      </w:r>
    </w:p>
    <w:p w14:paraId="30763D9C" w14:textId="77777777" w:rsidR="0073668C" w:rsidRPr="005C0DD6" w:rsidRDefault="0073668C" w:rsidP="008E5AB6">
      <w:pPr>
        <w:pStyle w:val="ListParagraph"/>
        <w:numPr>
          <w:ilvl w:val="1"/>
          <w:numId w:val="9"/>
        </w:numPr>
        <w:spacing w:before="0" w:beforeAutospacing="0" w:afterLines="50" w:after="120" w:line="0" w:lineRule="atLeast"/>
        <w:contextualSpacing w:val="0"/>
        <w:jc w:val="both"/>
        <w:rPr>
          <w:sz w:val="20"/>
          <w:szCs w:val="20"/>
        </w:rPr>
      </w:pPr>
      <w:r w:rsidRPr="005C0DD6">
        <w:rPr>
          <w:sz w:val="20"/>
          <w:szCs w:val="20"/>
        </w:rPr>
        <w:t>UDC (Uplink Data Compression)</w:t>
      </w:r>
      <w:r w:rsidRPr="005C0DD6">
        <w:rPr>
          <w:rStyle w:val="ng-star-inserted"/>
          <w:rFonts w:eastAsia="Arial"/>
          <w:sz w:val="20"/>
          <w:szCs w:val="20"/>
        </w:rPr>
        <w:t>, which is a DEFLATE-based compression for uplink user data.</w:t>
      </w:r>
    </w:p>
    <w:p w14:paraId="43264B4F" w14:textId="77777777" w:rsidR="0073668C" w:rsidRPr="005C0DD6" w:rsidRDefault="0073668C" w:rsidP="008E5AB6">
      <w:pPr>
        <w:pStyle w:val="ListParagraph"/>
        <w:numPr>
          <w:ilvl w:val="0"/>
          <w:numId w:val="9"/>
        </w:numPr>
        <w:spacing w:before="0" w:beforeAutospacing="0" w:afterLines="50" w:after="120" w:line="0" w:lineRule="atLeast"/>
        <w:contextualSpacing w:val="0"/>
        <w:jc w:val="both"/>
        <w:rPr>
          <w:sz w:val="20"/>
          <w:szCs w:val="20"/>
        </w:rPr>
      </w:pPr>
      <w:r w:rsidRPr="005C0DD6">
        <w:rPr>
          <w:b/>
          <w:bCs/>
          <w:sz w:val="20"/>
          <w:szCs w:val="20"/>
        </w:rPr>
        <w:t xml:space="preserve">Reordering and </w:t>
      </w:r>
      <w:r>
        <w:rPr>
          <w:rFonts w:hint="eastAsia"/>
          <w:b/>
          <w:bCs/>
          <w:sz w:val="20"/>
          <w:szCs w:val="20"/>
        </w:rPr>
        <w:t>i</w:t>
      </w:r>
      <w:r w:rsidRPr="005C0DD6">
        <w:rPr>
          <w:b/>
          <w:bCs/>
          <w:sz w:val="20"/>
          <w:szCs w:val="20"/>
        </w:rPr>
        <w:t xml:space="preserve">n-order </w:t>
      </w:r>
      <w:r>
        <w:rPr>
          <w:rFonts w:hint="eastAsia"/>
          <w:b/>
          <w:bCs/>
          <w:sz w:val="20"/>
          <w:szCs w:val="20"/>
        </w:rPr>
        <w:t>d</w:t>
      </w:r>
      <w:r w:rsidRPr="005C0DD6">
        <w:rPr>
          <w:b/>
          <w:bCs/>
          <w:sz w:val="20"/>
          <w:szCs w:val="20"/>
        </w:rPr>
        <w:t>elivery</w:t>
      </w:r>
      <w:r w:rsidRPr="005C0DD6">
        <w:rPr>
          <w:rStyle w:val="ng-star-inserted"/>
          <w:rFonts w:eastAsia="Arial"/>
          <w:sz w:val="20"/>
          <w:szCs w:val="20"/>
        </w:rPr>
        <w:t>: The receiving PDCP entity can reorder received packets to ensure they are delivered in sequence to the upper layers. A reordering timer is used to detect lost packets.</w:t>
      </w:r>
    </w:p>
    <w:p w14:paraId="2F23F409" w14:textId="77777777" w:rsidR="0073668C" w:rsidRPr="005C0DD6" w:rsidRDefault="0073668C" w:rsidP="008E5AB6">
      <w:pPr>
        <w:pStyle w:val="ListParagraph"/>
        <w:numPr>
          <w:ilvl w:val="0"/>
          <w:numId w:val="9"/>
        </w:numPr>
        <w:spacing w:before="0" w:beforeAutospacing="0" w:afterLines="50" w:after="120" w:line="0" w:lineRule="atLeast"/>
        <w:contextualSpacing w:val="0"/>
        <w:jc w:val="both"/>
        <w:rPr>
          <w:sz w:val="20"/>
          <w:szCs w:val="20"/>
        </w:rPr>
      </w:pPr>
      <w:r w:rsidRPr="005C0DD6">
        <w:rPr>
          <w:b/>
          <w:bCs/>
          <w:sz w:val="20"/>
          <w:szCs w:val="20"/>
        </w:rPr>
        <w:t xml:space="preserve">Duplicate </w:t>
      </w:r>
      <w:r w:rsidRPr="005C0DD6">
        <w:rPr>
          <w:rFonts w:hint="eastAsia"/>
          <w:b/>
          <w:bCs/>
          <w:sz w:val="20"/>
          <w:szCs w:val="20"/>
        </w:rPr>
        <w:t>d</w:t>
      </w:r>
      <w:r w:rsidRPr="005C0DD6">
        <w:rPr>
          <w:b/>
          <w:bCs/>
          <w:sz w:val="20"/>
          <w:szCs w:val="20"/>
        </w:rPr>
        <w:t>iscarding</w:t>
      </w:r>
      <w:r w:rsidRPr="005C0DD6">
        <w:rPr>
          <w:rStyle w:val="ng-star-inserted"/>
          <w:rFonts w:eastAsia="Arial"/>
          <w:sz w:val="20"/>
          <w:szCs w:val="20"/>
        </w:rPr>
        <w:t>: PDCP is responsible for discarding duplicate packets received from lower layers.</w:t>
      </w:r>
    </w:p>
    <w:p w14:paraId="1155CB0C" w14:textId="77777777" w:rsidR="0073668C" w:rsidRPr="005C0DD6" w:rsidRDefault="0073668C" w:rsidP="008E5AB6">
      <w:pPr>
        <w:pStyle w:val="ListParagraph"/>
        <w:numPr>
          <w:ilvl w:val="0"/>
          <w:numId w:val="9"/>
        </w:numPr>
        <w:spacing w:before="0" w:beforeAutospacing="0" w:afterLines="50" w:after="120" w:line="0" w:lineRule="atLeast"/>
        <w:contextualSpacing w:val="0"/>
        <w:jc w:val="both"/>
        <w:rPr>
          <w:sz w:val="20"/>
          <w:szCs w:val="20"/>
        </w:rPr>
      </w:pPr>
      <w:r w:rsidRPr="005C0DD6">
        <w:rPr>
          <w:b/>
          <w:bCs/>
          <w:sz w:val="20"/>
          <w:szCs w:val="20"/>
        </w:rPr>
        <w:t>SDU</w:t>
      </w:r>
      <w:r>
        <w:rPr>
          <w:rFonts w:hint="eastAsia"/>
          <w:b/>
          <w:bCs/>
          <w:sz w:val="20"/>
          <w:szCs w:val="20"/>
        </w:rPr>
        <w:t>/PDU set</w:t>
      </w:r>
      <w:r w:rsidRPr="005C0DD6">
        <w:rPr>
          <w:b/>
          <w:bCs/>
          <w:sz w:val="20"/>
          <w:szCs w:val="20"/>
        </w:rPr>
        <w:t xml:space="preserve"> Discard</w:t>
      </w:r>
      <w:r w:rsidRPr="005C0DD6">
        <w:rPr>
          <w:rStyle w:val="ng-star-inserted"/>
          <w:rFonts w:eastAsia="Arial"/>
          <w:sz w:val="20"/>
          <w:szCs w:val="20"/>
        </w:rPr>
        <w:t xml:space="preserve">: PDCP supports a timer-based </w:t>
      </w:r>
      <w:r w:rsidRPr="005C0DD6">
        <w:rPr>
          <w:rStyle w:val="ng-star-inserted"/>
          <w:rFonts w:eastAsia="Arial" w:hint="eastAsia"/>
          <w:sz w:val="20"/>
          <w:szCs w:val="20"/>
        </w:rPr>
        <w:t>SDU</w:t>
      </w:r>
      <w:r w:rsidRPr="005C0DD6">
        <w:rPr>
          <w:rStyle w:val="ng-star-inserted"/>
          <w:rFonts w:eastAsia="Arial"/>
          <w:sz w:val="20"/>
          <w:szCs w:val="20"/>
        </w:rPr>
        <w:t xml:space="preserve"> discard function, where SDUs that have been buffered for too long are discarded.</w:t>
      </w:r>
      <w:r>
        <w:rPr>
          <w:rStyle w:val="ng-star-inserted"/>
          <w:rFonts w:eastAsia="Arial" w:hint="eastAsia"/>
          <w:sz w:val="20"/>
          <w:szCs w:val="20"/>
        </w:rPr>
        <w:t xml:space="preserve"> A PDU set discard operation was introduced in Rel-19 for XR traffic. T</w:t>
      </w:r>
      <w:r w:rsidRPr="009365EF">
        <w:rPr>
          <w:rStyle w:val="ng-star-inserted"/>
          <w:rFonts w:eastAsia="Arial"/>
          <w:sz w:val="20"/>
          <w:szCs w:val="20"/>
        </w:rPr>
        <w:t xml:space="preserve">he UE </w:t>
      </w:r>
      <w:r>
        <w:rPr>
          <w:rStyle w:val="ng-star-inserted"/>
          <w:rFonts w:eastAsia="Arial" w:hint="eastAsia"/>
          <w:sz w:val="20"/>
          <w:szCs w:val="20"/>
        </w:rPr>
        <w:t xml:space="preserve">may </w:t>
      </w:r>
      <w:r w:rsidRPr="009365EF">
        <w:rPr>
          <w:rStyle w:val="ng-star-inserted"/>
          <w:rFonts w:eastAsia="Arial"/>
          <w:sz w:val="20"/>
          <w:szCs w:val="20"/>
        </w:rPr>
        <w:t>discard all packets in a PDU set when one PDU belonging to this PDU set is discarded due to discard timer expiry</w:t>
      </w:r>
      <w:r>
        <w:rPr>
          <w:rStyle w:val="ng-star-inserted"/>
          <w:rFonts w:eastAsia="Arial" w:hint="eastAsia"/>
          <w:sz w:val="20"/>
          <w:szCs w:val="20"/>
        </w:rPr>
        <w:t>.</w:t>
      </w:r>
    </w:p>
    <w:p w14:paraId="235B53AB" w14:textId="77777777" w:rsidR="0073668C" w:rsidRPr="005C0DD6" w:rsidRDefault="0073668C" w:rsidP="008E5AB6">
      <w:pPr>
        <w:pStyle w:val="ListParagraph"/>
        <w:numPr>
          <w:ilvl w:val="0"/>
          <w:numId w:val="9"/>
        </w:numPr>
        <w:spacing w:before="0" w:beforeAutospacing="0" w:afterLines="50" w:after="120" w:line="0" w:lineRule="atLeast"/>
        <w:contextualSpacing w:val="0"/>
        <w:jc w:val="both"/>
        <w:rPr>
          <w:sz w:val="20"/>
          <w:szCs w:val="20"/>
        </w:rPr>
      </w:pPr>
      <w:r w:rsidRPr="005C0DD6">
        <w:rPr>
          <w:b/>
          <w:bCs/>
          <w:sz w:val="20"/>
          <w:szCs w:val="20"/>
        </w:rPr>
        <w:t xml:space="preserve">Routing and </w:t>
      </w:r>
      <w:r w:rsidRPr="005C0DD6">
        <w:rPr>
          <w:rFonts w:hint="eastAsia"/>
          <w:b/>
          <w:bCs/>
          <w:sz w:val="20"/>
          <w:szCs w:val="20"/>
        </w:rPr>
        <w:t>PDCP d</w:t>
      </w:r>
      <w:r w:rsidRPr="005C0DD6">
        <w:rPr>
          <w:b/>
          <w:bCs/>
          <w:sz w:val="20"/>
          <w:szCs w:val="20"/>
        </w:rPr>
        <w:t>uplication</w:t>
      </w:r>
      <w:r w:rsidRPr="005C0DD6">
        <w:rPr>
          <w:rStyle w:val="ng-star-inserted"/>
          <w:rFonts w:eastAsia="Arial"/>
          <w:sz w:val="20"/>
          <w:szCs w:val="20"/>
        </w:rPr>
        <w:t>:</w:t>
      </w:r>
    </w:p>
    <w:p w14:paraId="01A58577" w14:textId="77777777" w:rsidR="0073668C" w:rsidRPr="005C0DD6" w:rsidRDefault="0073668C" w:rsidP="008E5AB6">
      <w:pPr>
        <w:pStyle w:val="ListParagraph"/>
        <w:numPr>
          <w:ilvl w:val="1"/>
          <w:numId w:val="9"/>
        </w:numPr>
        <w:spacing w:before="0" w:beforeAutospacing="0" w:afterLines="50" w:after="120" w:line="0" w:lineRule="atLeast"/>
        <w:contextualSpacing w:val="0"/>
        <w:jc w:val="both"/>
        <w:rPr>
          <w:sz w:val="20"/>
          <w:szCs w:val="20"/>
        </w:rPr>
      </w:pPr>
      <w:r w:rsidRPr="005C0DD6">
        <w:rPr>
          <w:rStyle w:val="ng-star-inserted"/>
          <w:rFonts w:eastAsia="Arial"/>
          <w:sz w:val="20"/>
          <w:szCs w:val="20"/>
        </w:rPr>
        <w:t xml:space="preserve">For split bearers in </w:t>
      </w:r>
      <w:r w:rsidRPr="005C0DD6">
        <w:rPr>
          <w:rStyle w:val="ng-star-inserted"/>
          <w:rFonts w:eastAsia="Arial" w:hint="eastAsia"/>
          <w:sz w:val="20"/>
          <w:szCs w:val="20"/>
        </w:rPr>
        <w:t>DC</w:t>
      </w:r>
      <w:r w:rsidRPr="005C0DD6">
        <w:rPr>
          <w:rStyle w:val="ng-star-inserted"/>
          <w:rFonts w:eastAsia="Arial"/>
          <w:sz w:val="20"/>
          <w:szCs w:val="20"/>
        </w:rPr>
        <w:t xml:space="preserve"> or DAPS bearers, the transmitting PDCP entity performs routing, deciding which path (e.g., MCG or SCG) to send the data on.</w:t>
      </w:r>
    </w:p>
    <w:p w14:paraId="45FDDE80" w14:textId="77777777" w:rsidR="0073668C" w:rsidRPr="005C0DD6" w:rsidRDefault="0073668C" w:rsidP="008E5AB6">
      <w:pPr>
        <w:pStyle w:val="ListParagraph"/>
        <w:numPr>
          <w:ilvl w:val="1"/>
          <w:numId w:val="9"/>
        </w:numPr>
        <w:spacing w:before="0" w:beforeAutospacing="0" w:afterLines="50" w:after="120" w:line="0" w:lineRule="atLeast"/>
        <w:contextualSpacing w:val="0"/>
        <w:jc w:val="both"/>
        <w:rPr>
          <w:sz w:val="20"/>
          <w:szCs w:val="20"/>
        </w:rPr>
      </w:pPr>
      <w:r w:rsidRPr="005C0DD6">
        <w:rPr>
          <w:rStyle w:val="ng-star-inserted"/>
          <w:rFonts w:eastAsia="Arial" w:hint="eastAsia"/>
          <w:sz w:val="20"/>
          <w:szCs w:val="20"/>
        </w:rPr>
        <w:t xml:space="preserve">PDCP </w:t>
      </w:r>
      <w:r w:rsidRPr="005C0DD6">
        <w:rPr>
          <w:rStyle w:val="ng-star-inserted"/>
          <w:rFonts w:eastAsia="Arial"/>
          <w:sz w:val="20"/>
          <w:szCs w:val="20"/>
        </w:rPr>
        <w:t xml:space="preserve">also supports </w:t>
      </w:r>
      <w:r w:rsidRPr="005C0DD6">
        <w:rPr>
          <w:sz w:val="20"/>
          <w:szCs w:val="20"/>
        </w:rPr>
        <w:t>packet duplication</w:t>
      </w:r>
      <w:r w:rsidRPr="005C0DD6">
        <w:rPr>
          <w:rStyle w:val="ng-star-inserted"/>
          <w:rFonts w:eastAsia="Arial"/>
          <w:sz w:val="20"/>
          <w:szCs w:val="20"/>
        </w:rPr>
        <w:t>, where the same PDCP PDU is sent over multiple RLC entities to increase reliability, a feature particularly useful for URLLC services.</w:t>
      </w:r>
    </w:p>
    <w:p w14:paraId="374DBE27" w14:textId="77777777" w:rsidR="0073668C" w:rsidRPr="005C0DD6" w:rsidRDefault="0073668C" w:rsidP="008E5AB6">
      <w:pPr>
        <w:pStyle w:val="ListParagraph"/>
        <w:numPr>
          <w:ilvl w:val="0"/>
          <w:numId w:val="9"/>
        </w:numPr>
        <w:spacing w:before="0" w:beforeAutospacing="0" w:afterLines="50" w:after="120" w:line="0" w:lineRule="atLeast"/>
        <w:contextualSpacing w:val="0"/>
        <w:jc w:val="both"/>
        <w:rPr>
          <w:sz w:val="20"/>
          <w:szCs w:val="20"/>
        </w:rPr>
      </w:pPr>
      <w:r w:rsidRPr="005C0DD6">
        <w:rPr>
          <w:b/>
          <w:bCs/>
          <w:sz w:val="20"/>
          <w:szCs w:val="20"/>
        </w:rPr>
        <w:t xml:space="preserve">Status </w:t>
      </w:r>
      <w:r w:rsidRPr="005C0DD6">
        <w:rPr>
          <w:rFonts w:hint="eastAsia"/>
          <w:b/>
          <w:bCs/>
          <w:sz w:val="20"/>
          <w:szCs w:val="20"/>
        </w:rPr>
        <w:t>r</w:t>
      </w:r>
      <w:r w:rsidRPr="005C0DD6">
        <w:rPr>
          <w:b/>
          <w:bCs/>
          <w:sz w:val="20"/>
          <w:szCs w:val="20"/>
        </w:rPr>
        <w:t>eporting</w:t>
      </w:r>
      <w:r w:rsidRPr="005C0DD6">
        <w:rPr>
          <w:rStyle w:val="ng-star-inserted"/>
          <w:rFonts w:eastAsia="Arial"/>
          <w:sz w:val="20"/>
          <w:szCs w:val="20"/>
        </w:rPr>
        <w:t>: PDCP can generate and process status reports to handle retransmissions and confirm successful delivery of data.</w:t>
      </w:r>
    </w:p>
    <w:p w14:paraId="3C84A174" w14:textId="77777777" w:rsidR="0073668C" w:rsidRPr="00541FC7" w:rsidRDefault="0073668C" w:rsidP="008E5AB6">
      <w:pPr>
        <w:pStyle w:val="ListParagraph"/>
        <w:numPr>
          <w:ilvl w:val="0"/>
          <w:numId w:val="9"/>
        </w:numPr>
        <w:spacing w:before="0" w:beforeAutospacing="0" w:afterLines="50" w:after="120" w:line="0" w:lineRule="atLeast"/>
        <w:contextualSpacing w:val="0"/>
        <w:jc w:val="both"/>
        <w:rPr>
          <w:rStyle w:val="ng-star-inserted"/>
          <w:sz w:val="20"/>
          <w:szCs w:val="20"/>
        </w:rPr>
      </w:pPr>
      <w:r w:rsidRPr="005C0DD6">
        <w:rPr>
          <w:b/>
          <w:bCs/>
          <w:sz w:val="20"/>
          <w:szCs w:val="20"/>
        </w:rPr>
        <w:t xml:space="preserve">Data </w:t>
      </w:r>
      <w:r w:rsidRPr="005C0DD6">
        <w:rPr>
          <w:rFonts w:hint="eastAsia"/>
          <w:b/>
          <w:bCs/>
          <w:sz w:val="20"/>
          <w:szCs w:val="20"/>
        </w:rPr>
        <w:t>r</w:t>
      </w:r>
      <w:r w:rsidRPr="005C0DD6">
        <w:rPr>
          <w:b/>
          <w:bCs/>
          <w:sz w:val="20"/>
          <w:szCs w:val="20"/>
        </w:rPr>
        <w:t>ecovery</w:t>
      </w:r>
      <w:r w:rsidRPr="005C0DD6">
        <w:rPr>
          <w:rStyle w:val="ng-star-inserted"/>
          <w:rFonts w:eastAsia="Arial"/>
          <w:sz w:val="20"/>
          <w:szCs w:val="20"/>
        </w:rPr>
        <w:t>: PDCP supports a data recovery procedure, for instance, after a handover, to retransmit PDCP Data PDUs that were not successfully delivered by the source cell.</w:t>
      </w:r>
    </w:p>
    <w:p w14:paraId="25BBA7D1" w14:textId="77777777" w:rsidR="00BB433D" w:rsidRDefault="00BB433D" w:rsidP="0035603C">
      <w:pPr>
        <w:spacing w:afterLines="50" w:after="120" w:line="0" w:lineRule="atLeast"/>
        <w:jc w:val="both"/>
        <w:rPr>
          <w:rFonts w:eastAsia="SimSun"/>
          <w:sz w:val="20"/>
          <w:szCs w:val="20"/>
        </w:rPr>
      </w:pPr>
    </w:p>
    <w:p w14:paraId="446CBA92" w14:textId="3E14CFA7" w:rsidR="00557694" w:rsidRDefault="00557694" w:rsidP="0035603C">
      <w:pPr>
        <w:spacing w:afterLines="50" w:after="120" w:line="0" w:lineRule="atLeast"/>
        <w:jc w:val="both"/>
        <w:rPr>
          <w:rFonts w:eastAsia="SimSun"/>
          <w:sz w:val="20"/>
          <w:szCs w:val="20"/>
          <w:u w:val="single"/>
        </w:rPr>
      </w:pPr>
      <w:r w:rsidRPr="00530DE5">
        <w:rPr>
          <w:rFonts w:eastAsia="SimSun"/>
          <w:sz w:val="20"/>
          <w:szCs w:val="20"/>
          <w:u w:val="single"/>
        </w:rPr>
        <w:t xml:space="preserve">Limitations in </w:t>
      </w:r>
      <w:r w:rsidR="00876FE4">
        <w:rPr>
          <w:rFonts w:eastAsia="SimSun" w:hint="eastAsia"/>
          <w:sz w:val="20"/>
          <w:szCs w:val="20"/>
          <w:u w:val="single"/>
        </w:rPr>
        <w:t>5</w:t>
      </w:r>
      <w:r w:rsidRPr="00530DE5">
        <w:rPr>
          <w:rFonts w:eastAsia="SimSun"/>
          <w:sz w:val="20"/>
          <w:szCs w:val="20"/>
          <w:u w:val="single"/>
        </w:rPr>
        <w:t xml:space="preserve">G </w:t>
      </w:r>
      <w:r>
        <w:rPr>
          <w:rFonts w:eastAsia="SimSun" w:hint="eastAsia"/>
          <w:sz w:val="20"/>
          <w:szCs w:val="20"/>
          <w:u w:val="single"/>
        </w:rPr>
        <w:t>PDCP</w:t>
      </w:r>
      <w:r w:rsidRPr="00530DE5">
        <w:rPr>
          <w:rFonts w:eastAsia="SimSun"/>
          <w:sz w:val="20"/>
          <w:szCs w:val="20"/>
          <w:u w:val="single"/>
        </w:rPr>
        <w:t xml:space="preserve"> </w:t>
      </w:r>
      <w:r w:rsidRPr="00BB433D">
        <w:rPr>
          <w:rFonts w:eastAsia="SimSun"/>
          <w:sz w:val="20"/>
          <w:szCs w:val="20"/>
          <w:u w:val="single"/>
        </w:rPr>
        <w:t>functionalities</w:t>
      </w:r>
    </w:p>
    <w:p w14:paraId="3D62523E" w14:textId="3F8E731C" w:rsidR="00ED7079" w:rsidRPr="00ED7079" w:rsidRDefault="00ED7079" w:rsidP="0035603C">
      <w:pPr>
        <w:spacing w:afterLines="50" w:after="120" w:line="0" w:lineRule="atLeast"/>
        <w:jc w:val="both"/>
        <w:rPr>
          <w:rStyle w:val="ng-star-inserted"/>
          <w:rFonts w:eastAsia="Arial"/>
          <w:sz w:val="20"/>
          <w:szCs w:val="20"/>
        </w:rPr>
      </w:pPr>
      <w:r w:rsidRPr="00ED7079">
        <w:rPr>
          <w:rStyle w:val="ng-star-inserted"/>
          <w:rFonts w:eastAsia="Arial"/>
          <w:sz w:val="20"/>
          <w:szCs w:val="20"/>
        </w:rPr>
        <w:t>In 5G NR, the PDCP discard mechanism is primarily static and configuration-based, relying on fixed discard timers defined per bearer. While sufficient for relatively stable traffic patterns, this design presents several limitations when applied to highly dynamic or bursty service types expected in 6G (e.g., interactive XR, AI inference, and real-time sensor fusion):</w:t>
      </w:r>
    </w:p>
    <w:p w14:paraId="7FF9E285" w14:textId="6D9155DF" w:rsidR="00ED7079" w:rsidRPr="00ED7079" w:rsidRDefault="00ED7079" w:rsidP="008E5AB6">
      <w:pPr>
        <w:numPr>
          <w:ilvl w:val="0"/>
          <w:numId w:val="14"/>
        </w:numPr>
        <w:spacing w:afterLines="50" w:after="120" w:line="0" w:lineRule="atLeast"/>
        <w:jc w:val="both"/>
        <w:rPr>
          <w:rStyle w:val="ng-star-inserted"/>
          <w:rFonts w:eastAsia="Arial"/>
          <w:sz w:val="20"/>
          <w:szCs w:val="20"/>
        </w:rPr>
      </w:pPr>
      <w:r w:rsidRPr="00ED7079">
        <w:rPr>
          <w:rStyle w:val="ng-star-inserted"/>
          <w:rFonts w:eastAsia="Arial"/>
          <w:b/>
          <w:bCs/>
          <w:sz w:val="20"/>
          <w:szCs w:val="20"/>
        </w:rPr>
        <w:t>Lack of traffic adaptiveness:</w:t>
      </w:r>
      <w:r>
        <w:rPr>
          <w:rStyle w:val="ng-star-inserted"/>
          <w:rFonts w:eastAsia="Arial" w:hint="eastAsia"/>
          <w:sz w:val="20"/>
          <w:szCs w:val="20"/>
        </w:rPr>
        <w:t xml:space="preserve"> </w:t>
      </w:r>
      <w:r w:rsidRPr="00ED7079">
        <w:rPr>
          <w:rStyle w:val="ng-star-inserted"/>
          <w:rFonts w:eastAsia="Arial"/>
          <w:sz w:val="20"/>
          <w:szCs w:val="20"/>
        </w:rPr>
        <w:t>The discard policy is not dynamically responsive to real-time variations in traffic arrival, service delay tolerance, or buffer occupancy. As a result, PDCP may retain stale packets even when their associated service window has expired.</w:t>
      </w:r>
    </w:p>
    <w:p w14:paraId="30740BE4" w14:textId="19B40E21" w:rsidR="00ED7079" w:rsidRPr="00ED7079" w:rsidRDefault="00ED7079" w:rsidP="008E5AB6">
      <w:pPr>
        <w:numPr>
          <w:ilvl w:val="0"/>
          <w:numId w:val="14"/>
        </w:numPr>
        <w:spacing w:afterLines="50" w:after="120" w:line="0" w:lineRule="atLeast"/>
        <w:jc w:val="both"/>
        <w:rPr>
          <w:rStyle w:val="ng-star-inserted"/>
          <w:rFonts w:eastAsia="Arial"/>
          <w:sz w:val="20"/>
          <w:szCs w:val="20"/>
        </w:rPr>
      </w:pPr>
      <w:r w:rsidRPr="00ED7079">
        <w:rPr>
          <w:rStyle w:val="ng-star-inserted"/>
          <w:rFonts w:eastAsia="Arial"/>
          <w:b/>
          <w:bCs/>
          <w:sz w:val="20"/>
          <w:szCs w:val="20"/>
        </w:rPr>
        <w:t>Increased memory usage and buffer pressure:</w:t>
      </w:r>
      <w:r>
        <w:rPr>
          <w:rStyle w:val="ng-star-inserted"/>
          <w:rFonts w:eastAsia="Arial" w:hint="eastAsia"/>
          <w:sz w:val="20"/>
          <w:szCs w:val="20"/>
        </w:rPr>
        <w:t xml:space="preserve"> </w:t>
      </w:r>
      <w:r w:rsidRPr="00ED7079">
        <w:rPr>
          <w:rStyle w:val="ng-star-inserted"/>
          <w:rFonts w:eastAsia="Arial"/>
          <w:sz w:val="20"/>
          <w:szCs w:val="20"/>
        </w:rPr>
        <w:t>Static discard timers lead to accumulation of outdated PDUs, increasing memory footprint and introducing backpressure on RLC and MAC layers, especially under congestion or fluctuating uplink throughput.</w:t>
      </w:r>
    </w:p>
    <w:p w14:paraId="6EF9022B" w14:textId="4AC43864" w:rsidR="00ED7079" w:rsidRPr="00ED7079" w:rsidRDefault="00ED7079" w:rsidP="008E5AB6">
      <w:pPr>
        <w:numPr>
          <w:ilvl w:val="0"/>
          <w:numId w:val="14"/>
        </w:numPr>
        <w:spacing w:afterLines="50" w:after="120" w:line="0" w:lineRule="atLeast"/>
        <w:jc w:val="both"/>
        <w:rPr>
          <w:rStyle w:val="ng-star-inserted"/>
          <w:rFonts w:eastAsia="Arial"/>
          <w:sz w:val="20"/>
          <w:szCs w:val="20"/>
        </w:rPr>
      </w:pPr>
      <w:r w:rsidRPr="00ED7079">
        <w:rPr>
          <w:rStyle w:val="ng-star-inserted"/>
          <w:rFonts w:eastAsia="Arial"/>
          <w:b/>
          <w:bCs/>
          <w:sz w:val="20"/>
          <w:szCs w:val="20"/>
        </w:rPr>
        <w:t>Reordering delay and latency impact:</w:t>
      </w:r>
      <w:r>
        <w:rPr>
          <w:rStyle w:val="ng-star-inserted"/>
          <w:rFonts w:eastAsia="Arial" w:hint="eastAsia"/>
          <w:sz w:val="20"/>
          <w:szCs w:val="20"/>
        </w:rPr>
        <w:t xml:space="preserve"> </w:t>
      </w:r>
      <w:r w:rsidRPr="00ED7079">
        <w:rPr>
          <w:rStyle w:val="ng-star-inserted"/>
          <w:rFonts w:eastAsia="Arial"/>
          <w:sz w:val="20"/>
          <w:szCs w:val="20"/>
        </w:rPr>
        <w:t>Retention of obsolete PDUs in the buffer can delay in-order delivery of newer packets, especially for delay-sensitive traffic. This induces Head-of-Line (HOL) blocking at the PDCP reordering stage.</w:t>
      </w:r>
    </w:p>
    <w:p w14:paraId="3B123449" w14:textId="10B490AF" w:rsidR="00557694" w:rsidRPr="00072CDB" w:rsidRDefault="00ED7079" w:rsidP="008E5AB6">
      <w:pPr>
        <w:numPr>
          <w:ilvl w:val="0"/>
          <w:numId w:val="14"/>
        </w:numPr>
        <w:spacing w:afterLines="50" w:after="120" w:line="0" w:lineRule="atLeast"/>
        <w:jc w:val="both"/>
        <w:rPr>
          <w:rStyle w:val="ng-star-inserted"/>
          <w:rFonts w:eastAsia="Arial"/>
          <w:sz w:val="20"/>
          <w:szCs w:val="20"/>
        </w:rPr>
      </w:pPr>
      <w:r w:rsidRPr="00ED7079">
        <w:rPr>
          <w:rStyle w:val="ng-star-inserted"/>
          <w:rFonts w:eastAsia="Arial"/>
          <w:b/>
          <w:bCs/>
          <w:sz w:val="20"/>
          <w:szCs w:val="20"/>
        </w:rPr>
        <w:t>Inflexibility for heterogeneous QoS flows:</w:t>
      </w:r>
      <w:r>
        <w:rPr>
          <w:rStyle w:val="ng-star-inserted"/>
          <w:rFonts w:eastAsia="Arial" w:hint="eastAsia"/>
          <w:b/>
          <w:bCs/>
          <w:sz w:val="20"/>
          <w:szCs w:val="20"/>
        </w:rPr>
        <w:t xml:space="preserve"> </w:t>
      </w:r>
      <w:r w:rsidRPr="00ED7079">
        <w:rPr>
          <w:rStyle w:val="ng-star-inserted"/>
          <w:rFonts w:eastAsia="Arial"/>
          <w:sz w:val="20"/>
          <w:szCs w:val="20"/>
        </w:rPr>
        <w:t>In NR, the discard mechanism operates uniformly per bearer, without the ability to apply differentiated policies per flow, per PDU set, or per service context, limiting efficiency for multi-service or multi-stream applications.</w:t>
      </w:r>
    </w:p>
    <w:p w14:paraId="1B4B232F" w14:textId="77777777" w:rsidR="00072CDB" w:rsidRPr="00ED7079" w:rsidRDefault="00072CDB" w:rsidP="0035603C">
      <w:pPr>
        <w:spacing w:afterLines="50" w:after="120" w:line="0" w:lineRule="atLeast"/>
        <w:ind w:left="360"/>
        <w:jc w:val="both"/>
        <w:rPr>
          <w:rFonts w:eastAsia="Arial"/>
          <w:sz w:val="20"/>
          <w:szCs w:val="20"/>
        </w:rPr>
      </w:pPr>
    </w:p>
    <w:p w14:paraId="78C77732" w14:textId="2131B961" w:rsidR="0073668C" w:rsidRDefault="005D2E70" w:rsidP="0035603C">
      <w:pPr>
        <w:spacing w:afterLines="50" w:after="120" w:line="0" w:lineRule="atLeast"/>
        <w:jc w:val="both"/>
        <w:rPr>
          <w:rFonts w:eastAsia="SimSun"/>
          <w:sz w:val="20"/>
          <w:szCs w:val="20"/>
          <w:u w:val="single"/>
        </w:rPr>
      </w:pPr>
      <w:r>
        <w:rPr>
          <w:rFonts w:eastAsia="SimSun"/>
          <w:sz w:val="20"/>
          <w:szCs w:val="20"/>
          <w:u w:val="single"/>
        </w:rPr>
        <w:t>Study on</w:t>
      </w:r>
      <w:r w:rsidR="0073668C" w:rsidRPr="00BB433D">
        <w:rPr>
          <w:rFonts w:eastAsia="SimSun"/>
          <w:sz w:val="20"/>
          <w:szCs w:val="20"/>
          <w:u w:val="single"/>
        </w:rPr>
        <w:t xml:space="preserve"> </w:t>
      </w:r>
      <w:r w:rsidR="0073668C" w:rsidRPr="00BB433D">
        <w:rPr>
          <w:rFonts w:eastAsia="SimSun" w:hint="eastAsia"/>
          <w:sz w:val="20"/>
          <w:szCs w:val="20"/>
          <w:u w:val="single"/>
        </w:rPr>
        <w:t>6G</w:t>
      </w:r>
      <w:r w:rsidR="0073668C">
        <w:rPr>
          <w:rFonts w:eastAsia="SimSun" w:hint="eastAsia"/>
          <w:sz w:val="20"/>
          <w:szCs w:val="20"/>
          <w:u w:val="single"/>
        </w:rPr>
        <w:t xml:space="preserve"> PDCP</w:t>
      </w:r>
      <w:r w:rsidR="0073668C" w:rsidRPr="00BB433D">
        <w:rPr>
          <w:rFonts w:eastAsia="SimSun"/>
          <w:sz w:val="20"/>
          <w:szCs w:val="20"/>
          <w:u w:val="single"/>
        </w:rPr>
        <w:t xml:space="preserve"> functionalities</w:t>
      </w:r>
    </w:p>
    <w:p w14:paraId="2D751207" w14:textId="1F31EB47" w:rsidR="00ED7079" w:rsidRPr="00ED7079" w:rsidRDefault="00ED7079" w:rsidP="0035603C">
      <w:pPr>
        <w:spacing w:afterLines="50" w:after="120" w:line="0" w:lineRule="atLeast"/>
        <w:jc w:val="both"/>
        <w:rPr>
          <w:rStyle w:val="ng-star-inserted"/>
          <w:rFonts w:eastAsia="Arial"/>
          <w:sz w:val="20"/>
          <w:szCs w:val="20"/>
        </w:rPr>
      </w:pPr>
      <w:r w:rsidRPr="00ED7079">
        <w:rPr>
          <w:rStyle w:val="ng-star-inserted"/>
          <w:rFonts w:eastAsia="Arial"/>
          <w:sz w:val="20"/>
          <w:szCs w:val="20"/>
        </w:rPr>
        <w:t>To address these limitations, the 6G user plane should support adaptive SDU/PDU (set) discard mechanisms in PDCP, allowing more intelligent and context-aware buffer management.</w:t>
      </w:r>
      <w:r>
        <w:rPr>
          <w:rStyle w:val="ng-star-inserted"/>
          <w:rFonts w:eastAsia="Arial" w:hint="eastAsia"/>
          <w:sz w:val="20"/>
          <w:szCs w:val="20"/>
        </w:rPr>
        <w:t xml:space="preserve"> For example, e</w:t>
      </w:r>
      <w:r w:rsidRPr="00ED7079">
        <w:rPr>
          <w:rStyle w:val="ng-star-inserted"/>
          <w:rFonts w:eastAsia="Arial"/>
          <w:sz w:val="20"/>
          <w:szCs w:val="20"/>
        </w:rPr>
        <w:t>nhanc</w:t>
      </w:r>
      <w:r>
        <w:rPr>
          <w:rStyle w:val="ng-star-inserted"/>
          <w:rFonts w:eastAsia="Arial" w:hint="eastAsia"/>
          <w:sz w:val="20"/>
          <w:szCs w:val="20"/>
        </w:rPr>
        <w:t>ing</w:t>
      </w:r>
      <w:r w:rsidRPr="00ED7079">
        <w:rPr>
          <w:rStyle w:val="ng-star-inserted"/>
          <w:rFonts w:eastAsia="Arial"/>
          <w:sz w:val="20"/>
          <w:szCs w:val="20"/>
        </w:rPr>
        <w:t xml:space="preserve"> the PDCP discard function to be dynamic and service-aware, enabling the protocol to adjust discard decisions based on real-time traffic conditions, latency budgets, and QoS requirements. The discard behavior should be applicable at both individual SDU/PDU level and PDU-set level (e.g., grouped frames for XR or AI tasks).</w:t>
      </w:r>
    </w:p>
    <w:p w14:paraId="7F417480" w14:textId="031D92C1" w:rsidR="00ED7079" w:rsidRPr="00ED7079" w:rsidRDefault="00C049DA" w:rsidP="0035603C">
      <w:pPr>
        <w:spacing w:afterLines="50" w:after="120" w:line="0" w:lineRule="atLeast"/>
        <w:jc w:val="both"/>
        <w:outlineLvl w:val="3"/>
        <w:rPr>
          <w:rStyle w:val="ng-star-inserted"/>
          <w:rFonts w:eastAsia="Arial"/>
          <w:b/>
          <w:bCs/>
          <w:sz w:val="20"/>
          <w:szCs w:val="20"/>
        </w:rPr>
      </w:pPr>
      <w:r w:rsidRPr="008B52F2">
        <w:rPr>
          <w:rStyle w:val="ng-star-inserted"/>
          <w:rFonts w:eastAsia="Arial"/>
          <w:b/>
          <w:bCs/>
          <w:sz w:val="20"/>
          <w:szCs w:val="20"/>
        </w:rPr>
        <w:t>Study Aspects</w:t>
      </w:r>
      <w:r w:rsidR="00ED7079" w:rsidRPr="00ED7079">
        <w:rPr>
          <w:rStyle w:val="ng-star-inserted"/>
          <w:rFonts w:eastAsia="Arial"/>
          <w:b/>
          <w:bCs/>
          <w:sz w:val="20"/>
          <w:szCs w:val="20"/>
        </w:rPr>
        <w:t>:</w:t>
      </w:r>
    </w:p>
    <w:p w14:paraId="210D2BE5" w14:textId="49B91E4E" w:rsidR="00ED7079" w:rsidRPr="00ED7079" w:rsidRDefault="00ED7079" w:rsidP="008E5AB6">
      <w:pPr>
        <w:numPr>
          <w:ilvl w:val="0"/>
          <w:numId w:val="15"/>
        </w:numPr>
        <w:spacing w:afterLines="50" w:after="120" w:line="0" w:lineRule="atLeast"/>
        <w:jc w:val="both"/>
        <w:rPr>
          <w:rStyle w:val="ng-star-inserted"/>
          <w:rFonts w:eastAsia="Arial"/>
          <w:sz w:val="20"/>
          <w:szCs w:val="20"/>
        </w:rPr>
      </w:pPr>
      <w:r w:rsidRPr="00ED7079">
        <w:rPr>
          <w:rStyle w:val="ng-star-inserted"/>
          <w:rFonts w:eastAsia="Arial"/>
          <w:sz w:val="20"/>
          <w:szCs w:val="20"/>
        </w:rPr>
        <w:lastRenderedPageBreak/>
        <w:t>Adaptive discard control:</w:t>
      </w:r>
      <w:r w:rsidR="008B52F2" w:rsidRPr="008B52F2">
        <w:rPr>
          <w:rStyle w:val="ng-star-inserted"/>
          <w:rFonts w:eastAsia="Arial" w:hint="eastAsia"/>
          <w:sz w:val="20"/>
          <w:szCs w:val="20"/>
        </w:rPr>
        <w:t xml:space="preserve"> </w:t>
      </w:r>
      <w:r w:rsidRPr="00ED7079">
        <w:rPr>
          <w:rStyle w:val="ng-star-inserted"/>
          <w:rFonts w:eastAsia="Arial"/>
          <w:sz w:val="20"/>
          <w:szCs w:val="20"/>
        </w:rPr>
        <w:t>Allow the discard timer or threshold to dynamically adjust according to</w:t>
      </w:r>
      <w:r w:rsidR="00A64428">
        <w:rPr>
          <w:rStyle w:val="ng-star-inserted"/>
          <w:rFonts w:eastAsia="Arial" w:hint="eastAsia"/>
          <w:sz w:val="20"/>
          <w:szCs w:val="20"/>
        </w:rPr>
        <w:t xml:space="preserve"> b</w:t>
      </w:r>
      <w:r w:rsidRPr="00ED7079">
        <w:rPr>
          <w:rStyle w:val="ng-star-inserted"/>
          <w:rFonts w:eastAsia="Arial"/>
          <w:sz w:val="20"/>
          <w:szCs w:val="20"/>
        </w:rPr>
        <w:t>uffer occupancy levels</w:t>
      </w:r>
      <w:r w:rsidR="00A64428">
        <w:rPr>
          <w:rStyle w:val="ng-star-inserted"/>
          <w:rFonts w:eastAsia="Arial" w:hint="eastAsia"/>
          <w:sz w:val="20"/>
          <w:szCs w:val="20"/>
        </w:rPr>
        <w:t>, o</w:t>
      </w:r>
      <w:r w:rsidRPr="00ED7079">
        <w:rPr>
          <w:rStyle w:val="ng-star-inserted"/>
          <w:rFonts w:eastAsia="Arial"/>
          <w:sz w:val="20"/>
          <w:szCs w:val="20"/>
        </w:rPr>
        <w:t>bserved delay/jitter tolerance</w:t>
      </w:r>
      <w:r w:rsidR="00A64428">
        <w:rPr>
          <w:rStyle w:val="ng-star-inserted"/>
          <w:rFonts w:eastAsia="Arial" w:hint="eastAsia"/>
          <w:sz w:val="20"/>
          <w:szCs w:val="20"/>
        </w:rPr>
        <w:t xml:space="preserve">, </w:t>
      </w:r>
      <w:r w:rsidRPr="00ED7079">
        <w:rPr>
          <w:rStyle w:val="ng-star-inserted"/>
          <w:rFonts w:eastAsia="Arial"/>
          <w:sz w:val="20"/>
          <w:szCs w:val="20"/>
        </w:rPr>
        <w:t>Service or QoS profile (e.g., survival time, importance indicator)</w:t>
      </w:r>
      <w:r w:rsidR="00A64428">
        <w:rPr>
          <w:rStyle w:val="ng-star-inserted"/>
          <w:rFonts w:eastAsia="Arial" w:hint="eastAsia"/>
          <w:sz w:val="20"/>
          <w:szCs w:val="20"/>
        </w:rPr>
        <w:t>, etc.</w:t>
      </w:r>
    </w:p>
    <w:p w14:paraId="1159A7CB" w14:textId="5FE66EBC" w:rsidR="00ED7079" w:rsidRPr="00ED7079" w:rsidRDefault="00ED7079" w:rsidP="008E5AB6">
      <w:pPr>
        <w:numPr>
          <w:ilvl w:val="0"/>
          <w:numId w:val="15"/>
        </w:numPr>
        <w:spacing w:afterLines="50" w:after="120" w:line="0" w:lineRule="atLeast"/>
        <w:jc w:val="both"/>
        <w:rPr>
          <w:rStyle w:val="ng-star-inserted"/>
          <w:rFonts w:eastAsia="Arial"/>
          <w:sz w:val="20"/>
          <w:szCs w:val="20"/>
        </w:rPr>
      </w:pPr>
      <w:r w:rsidRPr="00ED7079">
        <w:rPr>
          <w:rStyle w:val="ng-star-inserted"/>
          <w:rFonts w:eastAsia="Arial"/>
          <w:sz w:val="20"/>
          <w:szCs w:val="20"/>
        </w:rPr>
        <w:t>Per-service or per-flow discard policy:</w:t>
      </w:r>
      <w:r w:rsidRPr="008B52F2">
        <w:rPr>
          <w:rStyle w:val="ng-star-inserted"/>
          <w:rFonts w:eastAsia="Arial" w:hint="eastAsia"/>
          <w:sz w:val="20"/>
          <w:szCs w:val="20"/>
        </w:rPr>
        <w:t xml:space="preserve"> </w:t>
      </w:r>
      <w:r w:rsidRPr="00ED7079">
        <w:rPr>
          <w:rStyle w:val="ng-star-inserted"/>
          <w:rFonts w:eastAsia="Arial"/>
          <w:sz w:val="20"/>
          <w:szCs w:val="20"/>
        </w:rPr>
        <w:t>Support differentiated discard configurations based on service type, PDU-set priority, or latency requirement, rather than a single static timer per bearer.</w:t>
      </w:r>
    </w:p>
    <w:p w14:paraId="6FDB3C70" w14:textId="786A86D4" w:rsidR="00ED7079" w:rsidRPr="00ED7079" w:rsidRDefault="00ED7079" w:rsidP="0035603C">
      <w:pPr>
        <w:spacing w:afterLines="50" w:after="120" w:line="0" w:lineRule="atLeast"/>
        <w:jc w:val="both"/>
        <w:outlineLvl w:val="2"/>
        <w:rPr>
          <w:rStyle w:val="ng-star-inserted"/>
          <w:rFonts w:eastAsia="Arial"/>
          <w:b/>
          <w:bCs/>
          <w:sz w:val="20"/>
          <w:szCs w:val="20"/>
        </w:rPr>
      </w:pPr>
      <w:r w:rsidRPr="00ED7079">
        <w:rPr>
          <w:rStyle w:val="ng-star-inserted"/>
          <w:rFonts w:eastAsia="Arial"/>
          <w:b/>
          <w:bCs/>
          <w:sz w:val="20"/>
          <w:szCs w:val="20"/>
        </w:rPr>
        <w:t>Expected Benefits</w:t>
      </w:r>
      <w:r w:rsidRPr="008B52F2">
        <w:rPr>
          <w:rStyle w:val="ng-star-inserted"/>
          <w:rFonts w:eastAsia="Arial" w:hint="eastAsia"/>
          <w:b/>
          <w:bCs/>
          <w:sz w:val="20"/>
          <w:szCs w:val="20"/>
        </w:rPr>
        <w:t>:</w:t>
      </w:r>
    </w:p>
    <w:p w14:paraId="48AA8634" w14:textId="77777777" w:rsidR="00ED7079" w:rsidRPr="00ED7079" w:rsidRDefault="00ED7079" w:rsidP="008E5AB6">
      <w:pPr>
        <w:numPr>
          <w:ilvl w:val="0"/>
          <w:numId w:val="16"/>
        </w:numPr>
        <w:spacing w:afterLines="50" w:after="120" w:line="0" w:lineRule="atLeast"/>
        <w:jc w:val="both"/>
        <w:rPr>
          <w:rStyle w:val="ng-star-inserted"/>
          <w:rFonts w:eastAsia="Arial"/>
          <w:sz w:val="20"/>
          <w:szCs w:val="20"/>
        </w:rPr>
      </w:pPr>
      <w:r w:rsidRPr="00ED7079">
        <w:rPr>
          <w:rStyle w:val="ng-star-inserted"/>
          <w:rFonts w:eastAsia="Arial"/>
          <w:sz w:val="20"/>
          <w:szCs w:val="20"/>
        </w:rPr>
        <w:t>Lower memory usage and reduced buffering delay across PDCP and RLC.</w:t>
      </w:r>
    </w:p>
    <w:p w14:paraId="50EB59EC" w14:textId="4F98B3CC" w:rsidR="00ED7079" w:rsidRPr="00ED7079" w:rsidRDefault="008B52F2" w:rsidP="008E5AB6">
      <w:pPr>
        <w:numPr>
          <w:ilvl w:val="0"/>
          <w:numId w:val="16"/>
        </w:numPr>
        <w:spacing w:afterLines="50" w:after="120" w:line="0" w:lineRule="atLeast"/>
        <w:jc w:val="both"/>
        <w:rPr>
          <w:rStyle w:val="ng-star-inserted"/>
          <w:rFonts w:eastAsia="Arial"/>
          <w:sz w:val="20"/>
          <w:szCs w:val="20"/>
        </w:rPr>
      </w:pPr>
      <w:r>
        <w:rPr>
          <w:rStyle w:val="ng-star-inserted"/>
          <w:rFonts w:eastAsia="Arial" w:hint="eastAsia"/>
          <w:sz w:val="20"/>
          <w:szCs w:val="20"/>
        </w:rPr>
        <w:t>Reduce</w:t>
      </w:r>
      <w:r w:rsidR="00ED7079" w:rsidRPr="00ED7079">
        <w:rPr>
          <w:rStyle w:val="ng-star-inserted"/>
          <w:rFonts w:eastAsia="Arial"/>
          <w:sz w:val="20"/>
          <w:szCs w:val="20"/>
        </w:rPr>
        <w:t xml:space="preserve"> latency, particularly for real-time or interactive traffic.</w:t>
      </w:r>
    </w:p>
    <w:p w14:paraId="6FE59530" w14:textId="77777777" w:rsidR="00ED7079" w:rsidRPr="00ED7079" w:rsidRDefault="00ED7079" w:rsidP="008E5AB6">
      <w:pPr>
        <w:numPr>
          <w:ilvl w:val="0"/>
          <w:numId w:val="16"/>
        </w:numPr>
        <w:spacing w:afterLines="50" w:after="120" w:line="0" w:lineRule="atLeast"/>
        <w:jc w:val="both"/>
        <w:rPr>
          <w:rStyle w:val="ng-star-inserted"/>
          <w:rFonts w:eastAsia="Arial"/>
          <w:sz w:val="20"/>
          <w:szCs w:val="20"/>
        </w:rPr>
      </w:pPr>
      <w:r w:rsidRPr="00ED7079">
        <w:rPr>
          <w:rStyle w:val="ng-star-inserted"/>
          <w:rFonts w:eastAsia="Arial"/>
          <w:sz w:val="20"/>
          <w:szCs w:val="20"/>
        </w:rPr>
        <w:t>Avoidance of Head-of-Line blocking due to outdated or expired PDUs.</w:t>
      </w:r>
    </w:p>
    <w:p w14:paraId="55994633" w14:textId="77777777" w:rsidR="00ED7079" w:rsidRPr="00ED7079" w:rsidRDefault="00ED7079" w:rsidP="008E5AB6">
      <w:pPr>
        <w:numPr>
          <w:ilvl w:val="0"/>
          <w:numId w:val="16"/>
        </w:numPr>
        <w:spacing w:afterLines="50" w:after="120" w:line="0" w:lineRule="atLeast"/>
        <w:jc w:val="both"/>
        <w:rPr>
          <w:rStyle w:val="ng-star-inserted"/>
          <w:rFonts w:eastAsia="Arial"/>
          <w:sz w:val="20"/>
          <w:szCs w:val="20"/>
        </w:rPr>
      </w:pPr>
      <w:r w:rsidRPr="00ED7079">
        <w:rPr>
          <w:rStyle w:val="ng-star-inserted"/>
          <w:rFonts w:eastAsia="Arial"/>
          <w:sz w:val="20"/>
          <w:szCs w:val="20"/>
        </w:rPr>
        <w:t>Better energy efficiency by reducing unnecessary retransmission or processing of obsolete data.</w:t>
      </w:r>
    </w:p>
    <w:p w14:paraId="742704CA" w14:textId="77777777" w:rsidR="00ED7079" w:rsidRDefault="00ED7079" w:rsidP="008E5AB6">
      <w:pPr>
        <w:numPr>
          <w:ilvl w:val="0"/>
          <w:numId w:val="16"/>
        </w:numPr>
        <w:spacing w:afterLines="50" w:after="120" w:line="0" w:lineRule="atLeast"/>
        <w:jc w:val="both"/>
        <w:rPr>
          <w:rStyle w:val="ng-star-inserted"/>
          <w:rFonts w:eastAsia="Arial"/>
          <w:sz w:val="20"/>
          <w:szCs w:val="20"/>
        </w:rPr>
      </w:pPr>
      <w:r w:rsidRPr="00ED7079">
        <w:rPr>
          <w:rStyle w:val="ng-star-inserted"/>
          <w:rFonts w:eastAsia="Arial"/>
          <w:sz w:val="20"/>
          <w:szCs w:val="20"/>
        </w:rPr>
        <w:t>Enhanced adaptability for diverse 6G service categories with variable data lifetimes.</w:t>
      </w:r>
    </w:p>
    <w:p w14:paraId="088DB709" w14:textId="77777777" w:rsidR="00875824" w:rsidRDefault="00875824" w:rsidP="00875824">
      <w:pPr>
        <w:spacing w:afterLines="50" w:after="120" w:line="0" w:lineRule="atLeast"/>
        <w:jc w:val="both"/>
        <w:rPr>
          <w:rStyle w:val="ng-star-inserted"/>
          <w:rFonts w:eastAsia="Arial"/>
          <w:sz w:val="20"/>
          <w:szCs w:val="20"/>
        </w:rPr>
      </w:pPr>
    </w:p>
    <w:p w14:paraId="3F57C82B" w14:textId="61BCE13D" w:rsidR="00072CDB" w:rsidRDefault="00B7798A" w:rsidP="00875824">
      <w:pPr>
        <w:pStyle w:val="observ"/>
        <w:rPr>
          <w:rStyle w:val="ng-star-inserted"/>
          <w:rFonts w:eastAsia="Arial"/>
          <w:lang w:val="en-US"/>
        </w:rPr>
      </w:pPr>
      <w:r w:rsidRPr="00B7798A">
        <w:rPr>
          <w:rStyle w:val="ng-star-inserted"/>
          <w:rFonts w:eastAsia="Arial"/>
          <w:lang w:val="en-US"/>
        </w:rPr>
        <w:t>The static, configuration-based PDCP discard mechanism in 5G lacks adaptability to real-time traffic dynamics, leading to inefficient buffer management and increased latency. Its uniform per-bearer policy causes stale packet retention, memory pressure, and Head-of-Line blocking, limiting performance for heterogeneous and latency-sensitive 6G services</w:t>
      </w:r>
      <w:r w:rsidR="00875824" w:rsidRPr="00875824">
        <w:rPr>
          <w:rStyle w:val="ng-star-inserted"/>
          <w:rFonts w:eastAsia="Arial"/>
          <w:lang w:val="en-US"/>
        </w:rPr>
        <w:t>.</w:t>
      </w:r>
    </w:p>
    <w:p w14:paraId="14A4CF13" w14:textId="795814AD" w:rsidR="00ED7079" w:rsidRDefault="00ED7079" w:rsidP="0035603C">
      <w:pPr>
        <w:pStyle w:val="Proposal"/>
        <w:spacing w:after="120"/>
      </w:pPr>
      <w:bookmarkStart w:id="29" w:name="_Toc213023110"/>
      <w:bookmarkStart w:id="30" w:name="_Toc213023134"/>
      <w:bookmarkStart w:id="31" w:name="_Toc213023687"/>
      <w:bookmarkStart w:id="32" w:name="_Toc213057505"/>
      <w:bookmarkStart w:id="33" w:name="_Toc213061267"/>
      <w:bookmarkStart w:id="34" w:name="_Toc213062976"/>
      <w:bookmarkStart w:id="35" w:name="_Toc213081357"/>
      <w:bookmarkStart w:id="36" w:name="_Toc213336724"/>
      <w:r w:rsidRPr="00ED7079">
        <w:t>RAN2 to study adaptive SDU/PDU (set) discard mechanisms. The study should consider dynamic, service-aware discard control that adjusts to traffic patterns, buffer conditions, and</w:t>
      </w:r>
      <w:r w:rsidR="007F69BB">
        <w:rPr>
          <w:rFonts w:hint="eastAsia"/>
          <w:lang w:eastAsia="zh-TW"/>
        </w:rPr>
        <w:t>/or</w:t>
      </w:r>
      <w:r w:rsidRPr="00ED7079">
        <w:t xml:space="preserve"> QoS requirements</w:t>
      </w:r>
      <w:r w:rsidR="008B52F2">
        <w:rPr>
          <w:rFonts w:hint="eastAsia"/>
          <w:lang w:eastAsia="zh-TW"/>
        </w:rPr>
        <w:t>.</w:t>
      </w:r>
      <w:bookmarkEnd w:id="29"/>
      <w:bookmarkEnd w:id="30"/>
      <w:bookmarkEnd w:id="31"/>
      <w:bookmarkEnd w:id="32"/>
      <w:bookmarkEnd w:id="33"/>
      <w:bookmarkEnd w:id="34"/>
      <w:bookmarkEnd w:id="35"/>
      <w:bookmarkEnd w:id="36"/>
    </w:p>
    <w:p w14:paraId="46362E8E" w14:textId="77777777" w:rsidR="0073668C" w:rsidRDefault="0073668C" w:rsidP="0035603C">
      <w:pPr>
        <w:spacing w:afterLines="50" w:after="120" w:line="0" w:lineRule="atLeast"/>
        <w:jc w:val="both"/>
        <w:rPr>
          <w:rFonts w:eastAsia="SimSun"/>
          <w:sz w:val="20"/>
          <w:szCs w:val="20"/>
          <w:u w:val="single"/>
        </w:rPr>
      </w:pPr>
    </w:p>
    <w:p w14:paraId="26979DC9" w14:textId="657A8D94" w:rsidR="007A6D64" w:rsidRDefault="007A6D64" w:rsidP="0035603C">
      <w:pPr>
        <w:pStyle w:val="Heading2"/>
        <w:jc w:val="both"/>
      </w:pPr>
      <w:r>
        <w:rPr>
          <w:rFonts w:hint="eastAsia"/>
        </w:rPr>
        <w:t>RLC</w:t>
      </w:r>
      <w:r>
        <w:t xml:space="preserve"> </w:t>
      </w:r>
      <w:r>
        <w:rPr>
          <w:rFonts w:hint="eastAsia"/>
        </w:rPr>
        <w:t>F</w:t>
      </w:r>
      <w:r>
        <w:t>unction</w:t>
      </w:r>
      <w:r>
        <w:rPr>
          <w:rFonts w:hint="eastAsia"/>
        </w:rPr>
        <w:t>alities</w:t>
      </w:r>
    </w:p>
    <w:p w14:paraId="7CF66049" w14:textId="3A1D1924" w:rsidR="007E5700" w:rsidRPr="00434B26" w:rsidRDefault="007E5700" w:rsidP="0035603C">
      <w:pPr>
        <w:spacing w:afterLines="50" w:after="120" w:line="0" w:lineRule="atLeast"/>
        <w:jc w:val="both"/>
        <w:rPr>
          <w:rFonts w:eastAsia="SimSun"/>
        </w:rPr>
      </w:pPr>
      <w:r w:rsidRPr="00434B26">
        <w:rPr>
          <w:rFonts w:eastAsia="SimSun"/>
          <w:sz w:val="20"/>
          <w:szCs w:val="20"/>
          <w:u w:val="single"/>
        </w:rPr>
        <w:t xml:space="preserve">5G </w:t>
      </w:r>
      <w:r>
        <w:rPr>
          <w:rFonts w:eastAsia="SimSun" w:hint="eastAsia"/>
          <w:sz w:val="20"/>
          <w:szCs w:val="20"/>
          <w:u w:val="single"/>
        </w:rPr>
        <w:t>RLC</w:t>
      </w:r>
      <w:r w:rsidRPr="00434B26">
        <w:rPr>
          <w:rFonts w:eastAsia="SimSun" w:hint="eastAsia"/>
          <w:sz w:val="20"/>
          <w:szCs w:val="20"/>
          <w:u w:val="single"/>
        </w:rPr>
        <w:t xml:space="preserve"> </w:t>
      </w:r>
      <w:r w:rsidRPr="00434B26">
        <w:rPr>
          <w:rFonts w:eastAsia="SimSun"/>
          <w:sz w:val="20"/>
          <w:szCs w:val="20"/>
          <w:u w:val="single"/>
        </w:rPr>
        <w:t>function</w:t>
      </w:r>
      <w:r w:rsidRPr="00434B26">
        <w:rPr>
          <w:rFonts w:eastAsia="SimSun" w:hint="eastAsia"/>
          <w:sz w:val="20"/>
          <w:szCs w:val="20"/>
          <w:u w:val="single"/>
        </w:rPr>
        <w:t>alities</w:t>
      </w:r>
      <w:r w:rsidR="009A740C">
        <w:rPr>
          <w:rFonts w:eastAsia="SimSun" w:hint="eastAsia"/>
          <w:sz w:val="20"/>
          <w:szCs w:val="20"/>
          <w:u w:val="single"/>
        </w:rPr>
        <w:t xml:space="preserve"> [3]</w:t>
      </w:r>
    </w:p>
    <w:p w14:paraId="72BBE7FF" w14:textId="77777777" w:rsidR="00876FE4" w:rsidRPr="005A58AA" w:rsidRDefault="00876FE4" w:rsidP="0035603C">
      <w:pPr>
        <w:spacing w:afterLines="50" w:after="120" w:line="0" w:lineRule="atLeast"/>
        <w:jc w:val="both"/>
        <w:rPr>
          <w:i/>
          <w:iCs/>
          <w:sz w:val="20"/>
          <w:szCs w:val="20"/>
        </w:rPr>
      </w:pPr>
      <w:r>
        <w:rPr>
          <w:rFonts w:hint="eastAsia"/>
          <w:i/>
          <w:iCs/>
          <w:noProof/>
          <w:sz w:val="20"/>
          <w:szCs w:val="20"/>
        </w:rPr>
        <w:drawing>
          <wp:inline distT="0" distB="0" distL="0" distR="0" wp14:anchorId="3DE7D1FA" wp14:editId="1ABE474F">
            <wp:extent cx="5853086" cy="3264569"/>
            <wp:effectExtent l="0" t="0" r="0" b="0"/>
            <wp:docPr id="830519202" name="Picture 5"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519202" name="Picture 5" descr="A diagram of data processing&#10;&#10;AI-generated content may be incorrect."/>
                    <pic:cNvPicPr/>
                  </pic:nvPicPr>
                  <pic:blipFill rotWithShape="1">
                    <a:blip r:embed="rId11" cstate="print">
                      <a:extLst>
                        <a:ext uri="{28A0092B-C50C-407E-A947-70E740481C1C}">
                          <a14:useLocalDpi xmlns:a14="http://schemas.microsoft.com/office/drawing/2010/main" val="0"/>
                        </a:ext>
                      </a:extLst>
                    </a:blip>
                    <a:srcRect l="1735" t="17357" r="1530" b="15200"/>
                    <a:stretch>
                      <a:fillRect/>
                    </a:stretch>
                  </pic:blipFill>
                  <pic:spPr bwMode="auto">
                    <a:xfrm>
                      <a:off x="0" y="0"/>
                      <a:ext cx="5905987" cy="3294074"/>
                    </a:xfrm>
                    <a:prstGeom prst="rect">
                      <a:avLst/>
                    </a:prstGeom>
                    <a:ln>
                      <a:noFill/>
                    </a:ln>
                    <a:extLst>
                      <a:ext uri="{53640926-AAD7-44D8-BBD7-CCE9431645EC}">
                        <a14:shadowObscured xmlns:a14="http://schemas.microsoft.com/office/drawing/2010/main"/>
                      </a:ext>
                    </a:extLst>
                  </pic:spPr>
                </pic:pic>
              </a:graphicData>
            </a:graphic>
          </wp:inline>
        </w:drawing>
      </w:r>
    </w:p>
    <w:p w14:paraId="2DC01B66" w14:textId="46743F38" w:rsidR="00876FE4" w:rsidRDefault="00876FE4" w:rsidP="00B01A9A">
      <w:pPr>
        <w:pStyle w:val="Figure"/>
        <w:rPr>
          <w:szCs w:val="20"/>
          <w:lang w:eastAsia="zh-TW"/>
        </w:rPr>
      </w:pPr>
      <w:r w:rsidRPr="00F81D1F">
        <w:rPr>
          <w:rFonts w:hint="eastAsia"/>
          <w:szCs w:val="20"/>
        </w:rPr>
        <w:t>F</w:t>
      </w:r>
      <w:r w:rsidRPr="00F81D1F">
        <w:rPr>
          <w:rFonts w:hint="eastAsia"/>
          <w:szCs w:val="20"/>
          <w:lang w:eastAsia="zh-TW"/>
        </w:rPr>
        <w:t xml:space="preserve">igure </w:t>
      </w:r>
      <w:r w:rsidR="00B303F4">
        <w:rPr>
          <w:rFonts w:hint="eastAsia"/>
          <w:szCs w:val="20"/>
          <w:lang w:eastAsia="zh-TW"/>
        </w:rPr>
        <w:t>3</w:t>
      </w:r>
      <w:r w:rsidRPr="00F81D1F">
        <w:rPr>
          <w:rFonts w:hint="eastAsia"/>
          <w:szCs w:val="20"/>
          <w:lang w:eastAsia="zh-TW"/>
        </w:rPr>
        <w:t xml:space="preserve">: </w:t>
      </w:r>
      <w:r w:rsidRPr="00876FE4">
        <w:rPr>
          <w:szCs w:val="20"/>
          <w:lang w:eastAsia="zh-TW"/>
        </w:rPr>
        <w:t>5G RLC functionalities</w:t>
      </w:r>
    </w:p>
    <w:p w14:paraId="0EEB8913" w14:textId="77777777" w:rsidR="007E5700" w:rsidRPr="007E5700" w:rsidRDefault="007E5700" w:rsidP="0035603C">
      <w:pPr>
        <w:jc w:val="both"/>
        <w:rPr>
          <w:lang w:val="en-GB"/>
        </w:rPr>
      </w:pPr>
    </w:p>
    <w:p w14:paraId="77EC67C6" w14:textId="77777777" w:rsidR="00876FE4" w:rsidRPr="00F81D1F" w:rsidRDefault="00876FE4" w:rsidP="008E5AB6">
      <w:pPr>
        <w:pStyle w:val="ListParagraph"/>
        <w:numPr>
          <w:ilvl w:val="0"/>
          <w:numId w:val="10"/>
        </w:numPr>
        <w:spacing w:before="0" w:beforeAutospacing="0" w:afterLines="50" w:after="120" w:line="0" w:lineRule="atLeast"/>
        <w:contextualSpacing w:val="0"/>
        <w:jc w:val="both"/>
        <w:rPr>
          <w:sz w:val="20"/>
          <w:szCs w:val="20"/>
        </w:rPr>
      </w:pPr>
      <w:r w:rsidRPr="00F81D1F">
        <w:rPr>
          <w:b/>
          <w:bCs/>
          <w:sz w:val="20"/>
          <w:szCs w:val="20"/>
        </w:rPr>
        <w:t xml:space="preserve">Data </w:t>
      </w:r>
      <w:r>
        <w:rPr>
          <w:rFonts w:hint="eastAsia"/>
          <w:b/>
          <w:bCs/>
          <w:sz w:val="20"/>
          <w:szCs w:val="20"/>
        </w:rPr>
        <w:t>t</w:t>
      </w:r>
      <w:r w:rsidRPr="00F81D1F">
        <w:rPr>
          <w:b/>
          <w:bCs/>
          <w:sz w:val="20"/>
          <w:szCs w:val="20"/>
        </w:rPr>
        <w:t xml:space="preserve">ransfer </w:t>
      </w:r>
      <w:r>
        <w:rPr>
          <w:rFonts w:hint="eastAsia"/>
          <w:b/>
          <w:bCs/>
          <w:sz w:val="20"/>
          <w:szCs w:val="20"/>
        </w:rPr>
        <w:t>m</w:t>
      </w:r>
      <w:r w:rsidRPr="00F81D1F">
        <w:rPr>
          <w:b/>
          <w:bCs/>
          <w:sz w:val="20"/>
          <w:szCs w:val="20"/>
        </w:rPr>
        <w:t>odes</w:t>
      </w:r>
      <w:r w:rsidRPr="00F81D1F">
        <w:rPr>
          <w:rStyle w:val="ng-star-inserted"/>
          <w:rFonts w:eastAsia="Arial"/>
          <w:sz w:val="20"/>
          <w:szCs w:val="20"/>
        </w:rPr>
        <w:t>: The RLC sublayer supports three distinct modes for data transfer:</w:t>
      </w:r>
    </w:p>
    <w:p w14:paraId="43561EED" w14:textId="77777777" w:rsidR="00876FE4" w:rsidRPr="00F81D1F" w:rsidRDefault="00876FE4" w:rsidP="008E5AB6">
      <w:pPr>
        <w:pStyle w:val="ListParagraph"/>
        <w:numPr>
          <w:ilvl w:val="1"/>
          <w:numId w:val="10"/>
        </w:numPr>
        <w:spacing w:before="0" w:beforeAutospacing="0" w:afterLines="50" w:after="120" w:line="0" w:lineRule="atLeast"/>
        <w:contextualSpacing w:val="0"/>
        <w:jc w:val="both"/>
        <w:rPr>
          <w:sz w:val="20"/>
          <w:szCs w:val="20"/>
        </w:rPr>
      </w:pPr>
      <w:r w:rsidRPr="00F81D1F">
        <w:rPr>
          <w:sz w:val="20"/>
          <w:szCs w:val="20"/>
        </w:rPr>
        <w:t>Transparent Mode (TM)</w:t>
      </w:r>
      <w:r w:rsidRPr="00F81D1F">
        <w:rPr>
          <w:rStyle w:val="ng-star-inserted"/>
          <w:rFonts w:eastAsia="Arial"/>
          <w:sz w:val="20"/>
          <w:szCs w:val="20"/>
        </w:rPr>
        <w:t xml:space="preserve">: Used for logical channels like BCCH, PCCH, and CCCH. It involves no segmentation and adds no RLC headers; it simply passes RLC </w:t>
      </w:r>
      <w:r>
        <w:rPr>
          <w:rStyle w:val="ng-star-inserted"/>
          <w:rFonts w:eastAsia="Arial" w:hint="eastAsia"/>
          <w:sz w:val="20"/>
          <w:szCs w:val="20"/>
        </w:rPr>
        <w:t>SDUs</w:t>
      </w:r>
      <w:r w:rsidRPr="00F81D1F">
        <w:rPr>
          <w:rStyle w:val="ng-star-inserted"/>
          <w:rFonts w:eastAsia="Arial"/>
          <w:sz w:val="20"/>
          <w:szCs w:val="20"/>
        </w:rPr>
        <w:t xml:space="preserve"> to lower layers.</w:t>
      </w:r>
    </w:p>
    <w:p w14:paraId="59ED37A6" w14:textId="77777777" w:rsidR="00876FE4" w:rsidRPr="00F81D1F" w:rsidRDefault="00876FE4" w:rsidP="008E5AB6">
      <w:pPr>
        <w:pStyle w:val="ListParagraph"/>
        <w:numPr>
          <w:ilvl w:val="1"/>
          <w:numId w:val="10"/>
        </w:numPr>
        <w:spacing w:before="0" w:beforeAutospacing="0" w:afterLines="50" w:after="120" w:line="0" w:lineRule="atLeast"/>
        <w:contextualSpacing w:val="0"/>
        <w:jc w:val="both"/>
        <w:rPr>
          <w:sz w:val="20"/>
          <w:szCs w:val="20"/>
        </w:rPr>
      </w:pPr>
      <w:r w:rsidRPr="00F81D1F">
        <w:rPr>
          <w:sz w:val="20"/>
          <w:szCs w:val="20"/>
        </w:rPr>
        <w:t>Unacknowledged Mode (UM)</w:t>
      </w:r>
      <w:r w:rsidRPr="00F81D1F">
        <w:rPr>
          <w:rStyle w:val="ng-star-inserted"/>
          <w:rFonts w:eastAsia="Arial"/>
          <w:sz w:val="20"/>
          <w:szCs w:val="20"/>
        </w:rPr>
        <w:t>: Used for DTCH, MCCH, MTCH, SCCH, and STCH. It supports segmentation and reassembly of RLC SDUs but does not provide acknowledged delivery.</w:t>
      </w:r>
    </w:p>
    <w:p w14:paraId="7C7CB511" w14:textId="77777777" w:rsidR="00876FE4" w:rsidRPr="00F81D1F" w:rsidRDefault="00876FE4" w:rsidP="008E5AB6">
      <w:pPr>
        <w:pStyle w:val="ListParagraph"/>
        <w:numPr>
          <w:ilvl w:val="1"/>
          <w:numId w:val="10"/>
        </w:numPr>
        <w:spacing w:before="0" w:beforeAutospacing="0" w:afterLines="50" w:after="120" w:line="0" w:lineRule="atLeast"/>
        <w:contextualSpacing w:val="0"/>
        <w:jc w:val="both"/>
        <w:rPr>
          <w:sz w:val="20"/>
          <w:szCs w:val="20"/>
        </w:rPr>
      </w:pPr>
      <w:r w:rsidRPr="00F81D1F">
        <w:rPr>
          <w:sz w:val="20"/>
          <w:szCs w:val="20"/>
        </w:rPr>
        <w:t>Acknowledged Mode (AM)</w:t>
      </w:r>
      <w:r w:rsidRPr="00F81D1F">
        <w:rPr>
          <w:rStyle w:val="ng-star-inserted"/>
          <w:rFonts w:eastAsia="Arial"/>
          <w:sz w:val="20"/>
          <w:szCs w:val="20"/>
        </w:rPr>
        <w:t>: Used for DCCH, DTCH, SCCH, and STCH. It is the most complex mode, providing</w:t>
      </w:r>
      <w:r w:rsidRPr="00F81D1F">
        <w:rPr>
          <w:rStyle w:val="ng-star-inserted"/>
          <w:rFonts w:eastAsia="Arial" w:hint="eastAsia"/>
          <w:sz w:val="20"/>
          <w:szCs w:val="20"/>
        </w:rPr>
        <w:t xml:space="preserve"> </w:t>
      </w:r>
      <w:r w:rsidRPr="00F81D1F">
        <w:rPr>
          <w:rStyle w:val="ng-star-inserted"/>
          <w:rFonts w:eastAsia="Arial"/>
          <w:sz w:val="20"/>
          <w:szCs w:val="20"/>
        </w:rPr>
        <w:t>reliable data delivery.</w:t>
      </w:r>
    </w:p>
    <w:p w14:paraId="573B3E3E" w14:textId="77777777" w:rsidR="00876FE4" w:rsidRPr="00F81D1F" w:rsidRDefault="00876FE4" w:rsidP="008E5AB6">
      <w:pPr>
        <w:pStyle w:val="ListParagraph"/>
        <w:numPr>
          <w:ilvl w:val="0"/>
          <w:numId w:val="10"/>
        </w:numPr>
        <w:spacing w:before="0" w:beforeAutospacing="0" w:afterLines="50" w:after="120" w:line="0" w:lineRule="atLeast"/>
        <w:contextualSpacing w:val="0"/>
        <w:jc w:val="both"/>
        <w:rPr>
          <w:rStyle w:val="ng-star-inserted"/>
          <w:sz w:val="20"/>
          <w:szCs w:val="20"/>
        </w:rPr>
      </w:pPr>
      <w:r w:rsidRPr="00F81D1F">
        <w:rPr>
          <w:b/>
          <w:bCs/>
          <w:sz w:val="20"/>
          <w:szCs w:val="20"/>
        </w:rPr>
        <w:t xml:space="preserve">Error </w:t>
      </w:r>
      <w:r w:rsidRPr="00F81D1F">
        <w:rPr>
          <w:rFonts w:hint="eastAsia"/>
          <w:b/>
          <w:bCs/>
          <w:sz w:val="20"/>
          <w:szCs w:val="20"/>
        </w:rPr>
        <w:t>c</w:t>
      </w:r>
      <w:r w:rsidRPr="00F81D1F">
        <w:rPr>
          <w:b/>
          <w:bCs/>
          <w:sz w:val="20"/>
          <w:szCs w:val="20"/>
        </w:rPr>
        <w:t>orrection through ARQ</w:t>
      </w:r>
      <w:r w:rsidRPr="00F81D1F">
        <w:rPr>
          <w:rStyle w:val="ng-star-inserted"/>
          <w:rFonts w:eastAsia="Arial"/>
          <w:sz w:val="20"/>
          <w:szCs w:val="20"/>
        </w:rPr>
        <w:t xml:space="preserve">: In </w:t>
      </w:r>
      <w:r w:rsidRPr="00F81D1F">
        <w:rPr>
          <w:rStyle w:val="ng-star-inserted"/>
          <w:rFonts w:eastAsia="Arial" w:hint="eastAsia"/>
          <w:sz w:val="20"/>
          <w:szCs w:val="20"/>
        </w:rPr>
        <w:t>AM</w:t>
      </w:r>
      <w:r w:rsidRPr="00F81D1F">
        <w:rPr>
          <w:rStyle w:val="ng-star-inserted"/>
          <w:rFonts w:eastAsia="Arial"/>
          <w:sz w:val="20"/>
          <w:szCs w:val="20"/>
        </w:rPr>
        <w:t xml:space="preserve">, RLC performs </w:t>
      </w:r>
      <w:r w:rsidRPr="00F81D1F">
        <w:rPr>
          <w:rFonts w:hint="eastAsia"/>
          <w:sz w:val="20"/>
          <w:szCs w:val="20"/>
        </w:rPr>
        <w:t>ARQ</w:t>
      </w:r>
      <w:r w:rsidRPr="00F81D1F">
        <w:rPr>
          <w:rStyle w:val="ng-star-inserted"/>
          <w:rFonts w:eastAsia="Arial"/>
          <w:sz w:val="20"/>
          <w:szCs w:val="20"/>
        </w:rPr>
        <w:t xml:space="preserve">. The receiving RLC entity can detect lost </w:t>
      </w:r>
      <w:r w:rsidRPr="00F81D1F">
        <w:rPr>
          <w:rStyle w:val="ng-star-inserted"/>
          <w:rFonts w:eastAsia="Arial" w:hint="eastAsia"/>
          <w:sz w:val="20"/>
          <w:szCs w:val="20"/>
        </w:rPr>
        <w:t>PDUs</w:t>
      </w:r>
      <w:r w:rsidRPr="00F81D1F">
        <w:rPr>
          <w:rStyle w:val="ng-star-inserted"/>
          <w:rFonts w:eastAsia="Arial"/>
          <w:sz w:val="20"/>
          <w:szCs w:val="20"/>
        </w:rPr>
        <w:t xml:space="preserve"> and request retransmissions from its peer entity by sending a STATUS PDU. This is a key function for ensuring reliable data delivery. </w:t>
      </w:r>
    </w:p>
    <w:p w14:paraId="16CFAE1D" w14:textId="77777777" w:rsidR="00876FE4" w:rsidRPr="00F81D1F" w:rsidRDefault="00876FE4" w:rsidP="008E5AB6">
      <w:pPr>
        <w:pStyle w:val="ListParagraph"/>
        <w:numPr>
          <w:ilvl w:val="0"/>
          <w:numId w:val="10"/>
        </w:numPr>
        <w:spacing w:before="0" w:beforeAutospacing="0" w:afterLines="50" w:after="120" w:line="0" w:lineRule="atLeast"/>
        <w:contextualSpacing w:val="0"/>
        <w:jc w:val="both"/>
        <w:rPr>
          <w:sz w:val="20"/>
          <w:szCs w:val="20"/>
        </w:rPr>
      </w:pPr>
      <w:r w:rsidRPr="00F81D1F">
        <w:rPr>
          <w:b/>
          <w:bCs/>
          <w:sz w:val="20"/>
          <w:szCs w:val="20"/>
        </w:rPr>
        <w:t xml:space="preserve">Segmentation, </w:t>
      </w:r>
      <w:r>
        <w:rPr>
          <w:rFonts w:hint="eastAsia"/>
          <w:b/>
          <w:bCs/>
          <w:sz w:val="20"/>
          <w:szCs w:val="20"/>
        </w:rPr>
        <w:t>r</w:t>
      </w:r>
      <w:r w:rsidRPr="00F81D1F">
        <w:rPr>
          <w:b/>
          <w:bCs/>
          <w:sz w:val="20"/>
          <w:szCs w:val="20"/>
        </w:rPr>
        <w:t xml:space="preserve">e-segmentation, and </w:t>
      </w:r>
      <w:r>
        <w:rPr>
          <w:rFonts w:hint="eastAsia"/>
          <w:b/>
          <w:bCs/>
          <w:sz w:val="20"/>
          <w:szCs w:val="20"/>
        </w:rPr>
        <w:t>r</w:t>
      </w:r>
      <w:r w:rsidRPr="00F81D1F">
        <w:rPr>
          <w:b/>
          <w:bCs/>
          <w:sz w:val="20"/>
          <w:szCs w:val="20"/>
        </w:rPr>
        <w:t>eassembly</w:t>
      </w:r>
      <w:r w:rsidRPr="00F81D1F">
        <w:rPr>
          <w:rStyle w:val="ng-star-inserted"/>
          <w:rFonts w:eastAsia="Arial"/>
          <w:sz w:val="20"/>
          <w:szCs w:val="20"/>
        </w:rPr>
        <w:t>:</w:t>
      </w:r>
    </w:p>
    <w:p w14:paraId="38573CFE" w14:textId="77777777" w:rsidR="00876FE4" w:rsidRPr="00F81D1F" w:rsidRDefault="00876FE4" w:rsidP="008E5AB6">
      <w:pPr>
        <w:pStyle w:val="ListParagraph"/>
        <w:numPr>
          <w:ilvl w:val="1"/>
          <w:numId w:val="10"/>
        </w:numPr>
        <w:spacing w:before="0" w:beforeAutospacing="0" w:afterLines="50" w:after="120" w:line="0" w:lineRule="atLeast"/>
        <w:contextualSpacing w:val="0"/>
        <w:jc w:val="both"/>
        <w:rPr>
          <w:sz w:val="20"/>
          <w:szCs w:val="20"/>
        </w:rPr>
      </w:pPr>
      <w:r w:rsidRPr="00F81D1F">
        <w:rPr>
          <w:rStyle w:val="ng-star-inserted"/>
          <w:rFonts w:eastAsia="Arial"/>
          <w:sz w:val="20"/>
          <w:szCs w:val="20"/>
        </w:rPr>
        <w:t xml:space="preserve">For UM and AM, the RLC sublayer </w:t>
      </w:r>
      <w:r w:rsidRPr="00F81D1F">
        <w:rPr>
          <w:sz w:val="20"/>
          <w:szCs w:val="20"/>
        </w:rPr>
        <w:t>segments</w:t>
      </w:r>
      <w:r w:rsidRPr="00F81D1F">
        <w:rPr>
          <w:rStyle w:val="ng-star-inserted"/>
          <w:rFonts w:eastAsia="Arial"/>
          <w:sz w:val="20"/>
          <w:szCs w:val="20"/>
        </w:rPr>
        <w:t xml:space="preserve"> RLC SDUs into smaller RLC PDUs to fit the transmission opportunities indicated by the MAC layer.</w:t>
      </w:r>
    </w:p>
    <w:p w14:paraId="05CBA76E" w14:textId="77777777" w:rsidR="00876FE4" w:rsidRPr="00F81D1F" w:rsidRDefault="00876FE4" w:rsidP="008E5AB6">
      <w:pPr>
        <w:pStyle w:val="ListParagraph"/>
        <w:numPr>
          <w:ilvl w:val="1"/>
          <w:numId w:val="10"/>
        </w:numPr>
        <w:spacing w:before="0" w:beforeAutospacing="0" w:afterLines="50" w:after="120" w:line="0" w:lineRule="atLeast"/>
        <w:contextualSpacing w:val="0"/>
        <w:jc w:val="both"/>
        <w:rPr>
          <w:sz w:val="20"/>
          <w:szCs w:val="20"/>
        </w:rPr>
      </w:pPr>
      <w:r w:rsidRPr="00F81D1F">
        <w:rPr>
          <w:rStyle w:val="ng-star-inserted"/>
          <w:rFonts w:eastAsia="Arial"/>
          <w:sz w:val="20"/>
          <w:szCs w:val="20"/>
        </w:rPr>
        <w:t xml:space="preserve">The receiving entity </w:t>
      </w:r>
      <w:r w:rsidRPr="00F81D1F">
        <w:rPr>
          <w:sz w:val="20"/>
          <w:szCs w:val="20"/>
        </w:rPr>
        <w:t>reassembles</w:t>
      </w:r>
      <w:r w:rsidRPr="00F81D1F">
        <w:rPr>
          <w:rStyle w:val="ng-star-inserted"/>
          <w:rFonts w:eastAsia="Arial"/>
          <w:sz w:val="20"/>
          <w:szCs w:val="20"/>
        </w:rPr>
        <w:t xml:space="preserve"> these segments back into the original RLC SDU. A reassembly timer is used to detect the loss of PDUs.</w:t>
      </w:r>
    </w:p>
    <w:p w14:paraId="70E2E18D" w14:textId="77777777" w:rsidR="00876FE4" w:rsidRPr="00F81D1F" w:rsidRDefault="00876FE4" w:rsidP="008E5AB6">
      <w:pPr>
        <w:pStyle w:val="ListParagraph"/>
        <w:numPr>
          <w:ilvl w:val="1"/>
          <w:numId w:val="10"/>
        </w:numPr>
        <w:spacing w:before="0" w:beforeAutospacing="0" w:afterLines="50" w:after="120" w:line="0" w:lineRule="atLeast"/>
        <w:contextualSpacing w:val="0"/>
        <w:jc w:val="both"/>
        <w:rPr>
          <w:sz w:val="20"/>
          <w:szCs w:val="20"/>
        </w:rPr>
      </w:pPr>
      <w:r w:rsidRPr="00F81D1F">
        <w:rPr>
          <w:rStyle w:val="ng-star-inserted"/>
          <w:rFonts w:eastAsia="Arial"/>
          <w:sz w:val="20"/>
          <w:szCs w:val="20"/>
        </w:rPr>
        <w:t xml:space="preserve">In AM, RLC can also </w:t>
      </w:r>
      <w:r w:rsidRPr="00F81D1F">
        <w:rPr>
          <w:sz w:val="20"/>
          <w:szCs w:val="20"/>
        </w:rPr>
        <w:t>re-segment</w:t>
      </w:r>
      <w:r w:rsidRPr="00F81D1F">
        <w:rPr>
          <w:rStyle w:val="ng-star-inserted"/>
          <w:rFonts w:eastAsia="Arial"/>
          <w:sz w:val="20"/>
          <w:szCs w:val="20"/>
        </w:rPr>
        <w:t xml:space="preserve"> an already transmitted RLC SDU segment into smaller segments for retransmission.</w:t>
      </w:r>
    </w:p>
    <w:p w14:paraId="4AF3E013" w14:textId="77777777" w:rsidR="00876FE4" w:rsidRPr="00F81D1F" w:rsidRDefault="00876FE4" w:rsidP="008E5AB6">
      <w:pPr>
        <w:pStyle w:val="ListParagraph"/>
        <w:numPr>
          <w:ilvl w:val="0"/>
          <w:numId w:val="10"/>
        </w:numPr>
        <w:spacing w:before="0" w:beforeAutospacing="0" w:afterLines="50" w:after="120" w:line="0" w:lineRule="atLeast"/>
        <w:contextualSpacing w:val="0"/>
        <w:jc w:val="both"/>
        <w:rPr>
          <w:sz w:val="20"/>
          <w:szCs w:val="20"/>
        </w:rPr>
      </w:pPr>
      <w:r w:rsidRPr="00F81D1F">
        <w:rPr>
          <w:b/>
          <w:bCs/>
          <w:sz w:val="20"/>
          <w:szCs w:val="20"/>
        </w:rPr>
        <w:t xml:space="preserve">Duplicate </w:t>
      </w:r>
      <w:r>
        <w:rPr>
          <w:rFonts w:hint="eastAsia"/>
          <w:b/>
          <w:bCs/>
          <w:sz w:val="20"/>
          <w:szCs w:val="20"/>
        </w:rPr>
        <w:t>d</w:t>
      </w:r>
      <w:r w:rsidRPr="00F81D1F">
        <w:rPr>
          <w:b/>
          <w:bCs/>
          <w:sz w:val="20"/>
          <w:szCs w:val="20"/>
        </w:rPr>
        <w:t>etection</w:t>
      </w:r>
      <w:r w:rsidRPr="00F81D1F">
        <w:rPr>
          <w:rStyle w:val="ng-star-inserted"/>
          <w:rFonts w:eastAsia="Arial"/>
          <w:sz w:val="20"/>
          <w:szCs w:val="20"/>
        </w:rPr>
        <w:t xml:space="preserve">: In </w:t>
      </w:r>
      <w:r w:rsidRPr="00F81D1F">
        <w:rPr>
          <w:rStyle w:val="ng-star-inserted"/>
          <w:rFonts w:eastAsia="Arial" w:hint="eastAsia"/>
          <w:sz w:val="20"/>
          <w:szCs w:val="20"/>
        </w:rPr>
        <w:t>AM</w:t>
      </w:r>
      <w:r w:rsidRPr="00F81D1F">
        <w:rPr>
          <w:rStyle w:val="ng-star-inserted"/>
          <w:rFonts w:eastAsia="Arial"/>
          <w:sz w:val="20"/>
          <w:szCs w:val="20"/>
        </w:rPr>
        <w:t>, the receiving RLC entity is responsible for detecting and discarding duplicate RLC PDUs.</w:t>
      </w:r>
    </w:p>
    <w:p w14:paraId="08E80A81" w14:textId="77777777" w:rsidR="00876FE4" w:rsidRPr="00F81D1F" w:rsidRDefault="00876FE4" w:rsidP="008E5AB6">
      <w:pPr>
        <w:pStyle w:val="ListParagraph"/>
        <w:numPr>
          <w:ilvl w:val="0"/>
          <w:numId w:val="10"/>
        </w:numPr>
        <w:spacing w:before="0" w:beforeAutospacing="0" w:afterLines="50" w:after="120" w:line="0" w:lineRule="atLeast"/>
        <w:contextualSpacing w:val="0"/>
        <w:jc w:val="both"/>
        <w:rPr>
          <w:sz w:val="20"/>
          <w:szCs w:val="20"/>
        </w:rPr>
      </w:pPr>
      <w:r w:rsidRPr="00F81D1F">
        <w:rPr>
          <w:b/>
          <w:bCs/>
          <w:sz w:val="20"/>
          <w:szCs w:val="20"/>
        </w:rPr>
        <w:t xml:space="preserve">RLC SDU </w:t>
      </w:r>
      <w:r>
        <w:rPr>
          <w:rFonts w:hint="eastAsia"/>
          <w:b/>
          <w:bCs/>
          <w:sz w:val="20"/>
          <w:szCs w:val="20"/>
        </w:rPr>
        <w:t>d</w:t>
      </w:r>
      <w:r w:rsidRPr="00F81D1F">
        <w:rPr>
          <w:b/>
          <w:bCs/>
          <w:sz w:val="20"/>
          <w:szCs w:val="20"/>
        </w:rPr>
        <w:t>iscard</w:t>
      </w:r>
      <w:r w:rsidRPr="00F81D1F">
        <w:rPr>
          <w:rStyle w:val="ng-star-inserted"/>
          <w:rFonts w:eastAsia="Arial"/>
          <w:sz w:val="20"/>
          <w:szCs w:val="20"/>
        </w:rPr>
        <w:t xml:space="preserve">: Both UM and AM support the discarding of RLC SDUs, which can be triggered by </w:t>
      </w:r>
      <w:r w:rsidRPr="00F81D1F">
        <w:rPr>
          <w:rStyle w:val="ng-star-inserted"/>
          <w:rFonts w:eastAsia="Arial" w:hint="eastAsia"/>
          <w:sz w:val="20"/>
          <w:szCs w:val="20"/>
        </w:rPr>
        <w:t>PDCP.</w:t>
      </w:r>
    </w:p>
    <w:p w14:paraId="40AB3CBA" w14:textId="77777777" w:rsidR="000873E4" w:rsidRPr="000873E4" w:rsidRDefault="000873E4" w:rsidP="0035603C">
      <w:pPr>
        <w:spacing w:afterLines="50" w:after="120" w:line="0" w:lineRule="atLeast"/>
        <w:jc w:val="both"/>
        <w:rPr>
          <w:lang w:val="en-GB"/>
        </w:rPr>
      </w:pPr>
    </w:p>
    <w:p w14:paraId="11F84501" w14:textId="3DD6827C" w:rsidR="00876FE4" w:rsidRDefault="00876FE4" w:rsidP="0035603C">
      <w:pPr>
        <w:spacing w:afterLines="50" w:after="120" w:line="0" w:lineRule="atLeast"/>
        <w:jc w:val="both"/>
        <w:rPr>
          <w:rFonts w:eastAsia="SimSun"/>
          <w:sz w:val="20"/>
          <w:szCs w:val="20"/>
          <w:u w:val="single"/>
        </w:rPr>
      </w:pPr>
      <w:r w:rsidRPr="00530DE5">
        <w:rPr>
          <w:rFonts w:eastAsia="SimSun"/>
          <w:sz w:val="20"/>
          <w:szCs w:val="20"/>
          <w:u w:val="single"/>
        </w:rPr>
        <w:t xml:space="preserve">Limitations in </w:t>
      </w:r>
      <w:r>
        <w:rPr>
          <w:rFonts w:eastAsia="SimSun" w:hint="eastAsia"/>
          <w:sz w:val="20"/>
          <w:szCs w:val="20"/>
          <w:u w:val="single"/>
        </w:rPr>
        <w:t>5G</w:t>
      </w:r>
      <w:r w:rsidRPr="00530DE5">
        <w:rPr>
          <w:rFonts w:eastAsia="SimSun"/>
          <w:sz w:val="20"/>
          <w:szCs w:val="20"/>
          <w:u w:val="single"/>
        </w:rPr>
        <w:t xml:space="preserve"> </w:t>
      </w:r>
      <w:r>
        <w:rPr>
          <w:rFonts w:eastAsia="SimSun" w:hint="eastAsia"/>
          <w:sz w:val="20"/>
          <w:szCs w:val="20"/>
          <w:u w:val="single"/>
        </w:rPr>
        <w:t>RLC</w:t>
      </w:r>
      <w:r w:rsidRPr="00530DE5">
        <w:rPr>
          <w:rFonts w:eastAsia="SimSun"/>
          <w:sz w:val="20"/>
          <w:szCs w:val="20"/>
          <w:u w:val="single"/>
        </w:rPr>
        <w:t xml:space="preserve"> </w:t>
      </w:r>
      <w:r w:rsidRPr="00BB433D">
        <w:rPr>
          <w:rFonts w:eastAsia="SimSun"/>
          <w:sz w:val="20"/>
          <w:szCs w:val="20"/>
          <w:u w:val="single"/>
        </w:rPr>
        <w:t>functionalities</w:t>
      </w:r>
    </w:p>
    <w:p w14:paraId="0C19C985" w14:textId="4C54942C" w:rsidR="009C4807" w:rsidRPr="009C4807" w:rsidRDefault="009C4807" w:rsidP="0035603C">
      <w:pPr>
        <w:spacing w:afterLines="50" w:after="120" w:line="0" w:lineRule="atLeast"/>
        <w:jc w:val="both"/>
        <w:rPr>
          <w:sz w:val="20"/>
          <w:szCs w:val="20"/>
        </w:rPr>
      </w:pPr>
      <w:r w:rsidRPr="009C4807">
        <w:rPr>
          <w:sz w:val="20"/>
          <w:szCs w:val="20"/>
        </w:rPr>
        <w:t xml:space="preserve">The </w:t>
      </w:r>
      <w:r w:rsidRPr="008B52F2">
        <w:rPr>
          <w:rFonts w:hint="eastAsia"/>
          <w:sz w:val="20"/>
          <w:szCs w:val="20"/>
        </w:rPr>
        <w:t>RLC AM</w:t>
      </w:r>
      <w:r w:rsidRPr="009C4807">
        <w:rPr>
          <w:sz w:val="20"/>
          <w:szCs w:val="20"/>
        </w:rPr>
        <w:t xml:space="preserve"> in NR was designed to ensure reliable delivery through retransmissions and selective repeat ARQ mechanisms. While it achieves high reliability, its design introduces substantial latency penalties that conflict with emerging 6G service requirements for sub-millisecond or deterministic delay.</w:t>
      </w:r>
      <w:r w:rsidRPr="009C4807">
        <w:rPr>
          <w:sz w:val="20"/>
          <w:szCs w:val="20"/>
        </w:rPr>
        <w:br/>
        <w:t>Key limitations are summarized as follows:</w:t>
      </w:r>
    </w:p>
    <w:p w14:paraId="44C9A272" w14:textId="48DF4F03" w:rsidR="009C4807" w:rsidRPr="009C4807" w:rsidRDefault="009C4807" w:rsidP="008E5AB6">
      <w:pPr>
        <w:numPr>
          <w:ilvl w:val="0"/>
          <w:numId w:val="17"/>
        </w:numPr>
        <w:spacing w:afterLines="50" w:after="120" w:line="0" w:lineRule="atLeast"/>
        <w:jc w:val="both"/>
        <w:rPr>
          <w:sz w:val="20"/>
          <w:szCs w:val="20"/>
        </w:rPr>
      </w:pPr>
      <w:r w:rsidRPr="009C4807">
        <w:rPr>
          <w:b/>
          <w:bCs/>
          <w:sz w:val="20"/>
          <w:szCs w:val="20"/>
        </w:rPr>
        <w:t>Contradictory latency and reliability trade-off</w:t>
      </w:r>
      <w:r w:rsidR="00BA2E78">
        <w:rPr>
          <w:rFonts w:hint="eastAsia"/>
          <w:sz w:val="20"/>
          <w:szCs w:val="20"/>
        </w:rPr>
        <w:t xml:space="preserve">: </w:t>
      </w:r>
      <w:r w:rsidRPr="009C4807">
        <w:rPr>
          <w:sz w:val="20"/>
          <w:szCs w:val="20"/>
        </w:rPr>
        <w:t xml:space="preserve">In </w:t>
      </w:r>
      <w:r w:rsidR="008B52F2" w:rsidRPr="00BA2E78">
        <w:rPr>
          <w:rFonts w:hint="eastAsia"/>
          <w:sz w:val="20"/>
          <w:szCs w:val="20"/>
        </w:rPr>
        <w:t>5G</w:t>
      </w:r>
      <w:r w:rsidRPr="009C4807">
        <w:rPr>
          <w:sz w:val="20"/>
          <w:szCs w:val="20"/>
        </w:rPr>
        <w:t xml:space="preserve">, RLC AM is optimized for reliability, not latency. Once a packet enters the RLC retransmission window, delivery delay becomes unbounded, limited only by </w:t>
      </w:r>
      <w:r w:rsidR="008B52F2" w:rsidRPr="00BA2E78">
        <w:rPr>
          <w:rFonts w:hint="eastAsia"/>
          <w:sz w:val="20"/>
          <w:szCs w:val="20"/>
        </w:rPr>
        <w:t>PDCP</w:t>
      </w:r>
      <w:r w:rsidRPr="009C4807">
        <w:rPr>
          <w:sz w:val="20"/>
          <w:szCs w:val="20"/>
        </w:rPr>
        <w:t xml:space="preserve"> discard timer.</w:t>
      </w:r>
      <w:r w:rsidR="008B52F2" w:rsidRPr="00BA2E78">
        <w:rPr>
          <w:rFonts w:hint="eastAsia"/>
          <w:sz w:val="20"/>
          <w:szCs w:val="20"/>
        </w:rPr>
        <w:t xml:space="preserve"> </w:t>
      </w:r>
      <w:r w:rsidRPr="009C4807">
        <w:rPr>
          <w:sz w:val="20"/>
          <w:szCs w:val="20"/>
        </w:rPr>
        <w:t>This makes it unsuitable for ultra-low-latency or high-rate real-time applications, even when reliability needs are moderate.</w:t>
      </w:r>
    </w:p>
    <w:p w14:paraId="41A37ECC" w14:textId="7B2A90F1" w:rsidR="009C4807" w:rsidRPr="00BA2E78" w:rsidRDefault="009C4807" w:rsidP="008E5AB6">
      <w:pPr>
        <w:numPr>
          <w:ilvl w:val="0"/>
          <w:numId w:val="17"/>
        </w:numPr>
        <w:spacing w:afterLines="50" w:after="120" w:line="0" w:lineRule="atLeast"/>
        <w:jc w:val="both"/>
        <w:rPr>
          <w:sz w:val="20"/>
          <w:szCs w:val="20"/>
        </w:rPr>
      </w:pPr>
      <w:r w:rsidRPr="009C4807">
        <w:rPr>
          <w:b/>
          <w:bCs/>
          <w:sz w:val="20"/>
          <w:szCs w:val="20"/>
        </w:rPr>
        <w:t>Excessively long ARQ feedback cycle</w:t>
      </w:r>
      <w:r w:rsidR="00BA2E78">
        <w:rPr>
          <w:rFonts w:hint="eastAsia"/>
          <w:b/>
          <w:bCs/>
          <w:sz w:val="20"/>
          <w:szCs w:val="20"/>
        </w:rPr>
        <w:t xml:space="preserve">: </w:t>
      </w:r>
      <w:r w:rsidRPr="009C4807">
        <w:rPr>
          <w:sz w:val="20"/>
          <w:szCs w:val="20"/>
        </w:rPr>
        <w:t>RLC ARQ feedback and retransmission typically require tens to hundreds of milliseconds, as retransmission is triggered only after the t-Reassembly timer expires or after a polling cycle.</w:t>
      </w:r>
      <w:r w:rsidR="00CF4F4F" w:rsidRPr="00BA2E78">
        <w:rPr>
          <w:rFonts w:hint="eastAsia"/>
          <w:sz w:val="20"/>
          <w:szCs w:val="20"/>
        </w:rPr>
        <w:t xml:space="preserve"> </w:t>
      </w:r>
      <w:r w:rsidRPr="009C4807">
        <w:rPr>
          <w:sz w:val="20"/>
          <w:szCs w:val="20"/>
        </w:rPr>
        <w:t>This timer is deliberately set long to avoid false retransmissions, but it causes significant and variable delay for recovery.</w:t>
      </w:r>
    </w:p>
    <w:p w14:paraId="01617771" w14:textId="77777777" w:rsidR="005779FF" w:rsidRPr="009C4807" w:rsidRDefault="005779FF" w:rsidP="0035603C">
      <w:pPr>
        <w:spacing w:afterLines="50" w:after="120" w:line="0" w:lineRule="atLeast"/>
        <w:ind w:left="1080"/>
        <w:jc w:val="both"/>
        <w:rPr>
          <w:sz w:val="20"/>
          <w:szCs w:val="20"/>
        </w:rPr>
      </w:pPr>
    </w:p>
    <w:p w14:paraId="6B360C3A" w14:textId="4DFE4F59" w:rsidR="00E30E40" w:rsidRPr="00A36E74" w:rsidRDefault="005D2E70" w:rsidP="0035603C">
      <w:pPr>
        <w:spacing w:afterLines="50" w:after="120" w:line="0" w:lineRule="atLeast"/>
        <w:jc w:val="both"/>
        <w:rPr>
          <w:rFonts w:eastAsia="SimSun"/>
          <w:sz w:val="20"/>
          <w:szCs w:val="20"/>
          <w:u w:val="single"/>
        </w:rPr>
      </w:pPr>
      <w:r>
        <w:rPr>
          <w:rFonts w:eastAsia="SimSun"/>
          <w:sz w:val="20"/>
          <w:szCs w:val="20"/>
          <w:u w:val="single"/>
        </w:rPr>
        <w:t>Study on</w:t>
      </w:r>
      <w:r w:rsidR="00876FE4" w:rsidRPr="00BB433D">
        <w:rPr>
          <w:rFonts w:eastAsia="SimSun"/>
          <w:sz w:val="20"/>
          <w:szCs w:val="20"/>
          <w:u w:val="single"/>
        </w:rPr>
        <w:t xml:space="preserve"> </w:t>
      </w:r>
      <w:r w:rsidR="00876FE4">
        <w:rPr>
          <w:rFonts w:eastAsia="SimSun" w:hint="eastAsia"/>
          <w:sz w:val="20"/>
          <w:szCs w:val="20"/>
          <w:u w:val="single"/>
        </w:rPr>
        <w:t>6G RLC</w:t>
      </w:r>
      <w:r w:rsidR="00876FE4" w:rsidRPr="00BB433D">
        <w:rPr>
          <w:rFonts w:eastAsia="SimSun"/>
          <w:sz w:val="20"/>
          <w:szCs w:val="20"/>
          <w:u w:val="single"/>
        </w:rPr>
        <w:t xml:space="preserve"> functionalities</w:t>
      </w:r>
    </w:p>
    <w:p w14:paraId="487A5195" w14:textId="02F9824A" w:rsidR="00CF4F4F" w:rsidRDefault="00CF4F4F" w:rsidP="0035603C">
      <w:pPr>
        <w:spacing w:afterLines="50" w:after="120" w:line="0" w:lineRule="atLeast"/>
        <w:jc w:val="both"/>
        <w:outlineLvl w:val="2"/>
        <w:rPr>
          <w:sz w:val="20"/>
          <w:szCs w:val="20"/>
        </w:rPr>
      </w:pPr>
      <w:r w:rsidRPr="00CF4F4F">
        <w:rPr>
          <w:sz w:val="20"/>
          <w:szCs w:val="20"/>
        </w:rPr>
        <w:t>In 5G NR, RLC reliability is configured per bearer (</w:t>
      </w:r>
      <w:r w:rsidR="009C4F6C">
        <w:rPr>
          <w:rFonts w:hint="eastAsia"/>
          <w:sz w:val="20"/>
          <w:szCs w:val="20"/>
        </w:rPr>
        <w:t xml:space="preserve">with </w:t>
      </w:r>
      <w:r w:rsidRPr="00CF4F4F">
        <w:rPr>
          <w:sz w:val="20"/>
          <w:szCs w:val="20"/>
        </w:rPr>
        <w:t>AM or UM</w:t>
      </w:r>
      <w:r w:rsidR="009C4F6C">
        <w:rPr>
          <w:rFonts w:hint="eastAsia"/>
          <w:sz w:val="20"/>
          <w:szCs w:val="20"/>
        </w:rPr>
        <w:t xml:space="preserve"> RLC entity</w:t>
      </w:r>
      <w:r w:rsidRPr="00CF4F4F">
        <w:rPr>
          <w:sz w:val="20"/>
          <w:szCs w:val="20"/>
        </w:rPr>
        <w:t>) and cannot adapt dynamically to per</w:t>
      </w:r>
      <w:r w:rsidR="00F156C3">
        <w:rPr>
          <w:sz w:val="20"/>
          <w:szCs w:val="20"/>
        </w:rPr>
        <w:t xml:space="preserve"> </w:t>
      </w:r>
      <w:r w:rsidRPr="00CF4F4F">
        <w:rPr>
          <w:sz w:val="20"/>
          <w:szCs w:val="20"/>
        </w:rPr>
        <w:t xml:space="preserve">packet </w:t>
      </w:r>
      <w:r w:rsidR="009C4F6C">
        <w:rPr>
          <w:rFonts w:hint="eastAsia"/>
          <w:sz w:val="20"/>
          <w:szCs w:val="20"/>
        </w:rPr>
        <w:t xml:space="preserve">or per group of packets </w:t>
      </w:r>
      <w:r w:rsidRPr="00CF4F4F">
        <w:rPr>
          <w:sz w:val="20"/>
          <w:szCs w:val="20"/>
        </w:rPr>
        <w:t xml:space="preserve">service requirements. This coarse granularity leads to inefficiency for mixed-content services (e.g., video I/P/B frames, AI sensor streams) where some packets can tolerate loss while others require guaranteed delivery. </w:t>
      </w:r>
      <w:r w:rsidR="00CC2FF0" w:rsidRPr="00CC2FF0">
        <w:rPr>
          <w:sz w:val="20"/>
          <w:szCs w:val="20"/>
        </w:rPr>
        <w:t>Allowing packets</w:t>
      </w:r>
      <w:r w:rsidR="00CC2FF0">
        <w:rPr>
          <w:rFonts w:hint="eastAsia"/>
          <w:sz w:val="20"/>
          <w:szCs w:val="20"/>
        </w:rPr>
        <w:t xml:space="preserve"> or a group of packets</w:t>
      </w:r>
      <w:r w:rsidR="00CC2FF0" w:rsidRPr="00CC2FF0">
        <w:rPr>
          <w:sz w:val="20"/>
          <w:szCs w:val="20"/>
        </w:rPr>
        <w:t xml:space="preserve"> </w:t>
      </w:r>
      <w:r w:rsidR="00CC2FF0">
        <w:rPr>
          <w:rFonts w:hint="eastAsia"/>
          <w:sz w:val="20"/>
          <w:szCs w:val="20"/>
        </w:rPr>
        <w:t xml:space="preserve">from the same </w:t>
      </w:r>
      <w:r w:rsidR="00332ABC" w:rsidRPr="00332ABC">
        <w:rPr>
          <w:sz w:val="20"/>
          <w:szCs w:val="20"/>
        </w:rPr>
        <w:t>radio bearer</w:t>
      </w:r>
      <w:r w:rsidR="00CC2FF0">
        <w:rPr>
          <w:rFonts w:hint="eastAsia"/>
          <w:sz w:val="20"/>
          <w:szCs w:val="20"/>
        </w:rPr>
        <w:t xml:space="preserve"> </w:t>
      </w:r>
      <w:r w:rsidR="00CC2FF0" w:rsidRPr="00CC2FF0">
        <w:rPr>
          <w:sz w:val="20"/>
          <w:szCs w:val="20"/>
        </w:rPr>
        <w:t xml:space="preserve">to be </w:t>
      </w:r>
      <w:r w:rsidR="00D61C16" w:rsidRPr="00D61C16">
        <w:rPr>
          <w:sz w:val="20"/>
          <w:szCs w:val="20"/>
        </w:rPr>
        <w:t>(re-)transmitted</w:t>
      </w:r>
      <w:r w:rsidR="00CC2FF0" w:rsidRPr="00CC2FF0">
        <w:rPr>
          <w:sz w:val="20"/>
          <w:szCs w:val="20"/>
        </w:rPr>
        <w:t xml:space="preserve"> via different RLC entities and/or </w:t>
      </w:r>
      <w:r w:rsidR="00CC2FF0">
        <w:rPr>
          <w:rFonts w:hint="eastAsia"/>
          <w:sz w:val="20"/>
          <w:szCs w:val="20"/>
        </w:rPr>
        <w:t>via</w:t>
      </w:r>
      <w:r w:rsidR="00CC2FF0" w:rsidRPr="00CC2FF0">
        <w:rPr>
          <w:sz w:val="20"/>
          <w:szCs w:val="20"/>
        </w:rPr>
        <w:t xml:space="preserve"> different RLC transmission modes</w:t>
      </w:r>
      <w:r w:rsidR="00CC2FF0">
        <w:rPr>
          <w:rFonts w:hint="eastAsia"/>
          <w:sz w:val="20"/>
          <w:szCs w:val="20"/>
        </w:rPr>
        <w:t xml:space="preserve"> </w:t>
      </w:r>
      <w:r w:rsidR="00CC2FF0" w:rsidRPr="00CC2FF0">
        <w:rPr>
          <w:sz w:val="20"/>
          <w:szCs w:val="20"/>
        </w:rPr>
        <w:t>(e.g., AM/UM)</w:t>
      </w:r>
      <w:r w:rsidR="00CC2FF0">
        <w:rPr>
          <w:rFonts w:hint="eastAsia"/>
          <w:sz w:val="20"/>
          <w:szCs w:val="20"/>
        </w:rPr>
        <w:t xml:space="preserve"> within the same RLC entity</w:t>
      </w:r>
      <w:r w:rsidRPr="00CF4F4F">
        <w:rPr>
          <w:sz w:val="20"/>
          <w:szCs w:val="20"/>
        </w:rPr>
        <w:t xml:space="preserve"> introduces dynamic, context-aware reliability decisions that improve both latency and efficiency.</w:t>
      </w:r>
    </w:p>
    <w:p w14:paraId="7E9E42E3" w14:textId="2669876F" w:rsidR="00E30E40" w:rsidRPr="00CF4F4F" w:rsidRDefault="00E30E40" w:rsidP="0035603C">
      <w:pPr>
        <w:spacing w:afterLines="50" w:after="120" w:line="0" w:lineRule="atLeast"/>
        <w:jc w:val="both"/>
        <w:outlineLvl w:val="2"/>
        <w:rPr>
          <w:b/>
          <w:bCs/>
          <w:sz w:val="20"/>
          <w:szCs w:val="20"/>
        </w:rPr>
      </w:pPr>
      <w:r w:rsidRPr="00CF4F4F">
        <w:rPr>
          <w:sz w:val="20"/>
          <w:szCs w:val="20"/>
        </w:rPr>
        <w:t xml:space="preserve">RAN2 to study the introduction </w:t>
      </w:r>
      <w:r w:rsidR="00CC2FF0">
        <w:rPr>
          <w:rFonts w:hint="eastAsia"/>
          <w:sz w:val="20"/>
          <w:szCs w:val="20"/>
        </w:rPr>
        <w:t xml:space="preserve">of </w:t>
      </w:r>
      <w:r w:rsidR="00CC2FF0" w:rsidRPr="00CC2FF0">
        <w:rPr>
          <w:sz w:val="20"/>
          <w:szCs w:val="20"/>
        </w:rPr>
        <w:t>differentiated handling at 6G RLC laye</w:t>
      </w:r>
      <w:r w:rsidR="00CC2FF0">
        <w:rPr>
          <w:rFonts w:hint="eastAsia"/>
          <w:sz w:val="20"/>
          <w:szCs w:val="20"/>
        </w:rPr>
        <w:t>r for</w:t>
      </w:r>
      <w:r w:rsidR="00CC2FF0" w:rsidRPr="00CF4F4F">
        <w:rPr>
          <w:sz w:val="20"/>
          <w:szCs w:val="20"/>
        </w:rPr>
        <w:t xml:space="preserve"> </w:t>
      </w:r>
      <w:r w:rsidRPr="00CF4F4F">
        <w:rPr>
          <w:sz w:val="20"/>
          <w:szCs w:val="20"/>
        </w:rPr>
        <w:t>per</w:t>
      </w:r>
      <w:r w:rsidR="00F156C3">
        <w:rPr>
          <w:sz w:val="20"/>
          <w:szCs w:val="20"/>
        </w:rPr>
        <w:t xml:space="preserve"> </w:t>
      </w:r>
      <w:r w:rsidRPr="00CF4F4F">
        <w:rPr>
          <w:sz w:val="20"/>
          <w:szCs w:val="20"/>
        </w:rPr>
        <w:t xml:space="preserve">packet </w:t>
      </w:r>
      <w:r w:rsidR="00CC2FF0">
        <w:rPr>
          <w:rFonts w:hint="eastAsia"/>
          <w:sz w:val="20"/>
          <w:szCs w:val="20"/>
        </w:rPr>
        <w:t xml:space="preserve">or per group of packets </w:t>
      </w:r>
      <w:r w:rsidR="00CC2FF0" w:rsidRPr="00CC2FF0">
        <w:rPr>
          <w:sz w:val="20"/>
          <w:szCs w:val="20"/>
        </w:rPr>
        <w:t>via different RLC entities and/or via different RLC transmission modes within the same RLC entity</w:t>
      </w:r>
      <w:r w:rsidR="00CC2FF0">
        <w:rPr>
          <w:rFonts w:hint="eastAsia"/>
          <w:sz w:val="20"/>
          <w:szCs w:val="20"/>
        </w:rPr>
        <w:t xml:space="preserve"> </w:t>
      </w:r>
      <w:r w:rsidR="00CF4F4F">
        <w:rPr>
          <w:rFonts w:hint="eastAsia"/>
          <w:sz w:val="20"/>
          <w:szCs w:val="20"/>
        </w:rPr>
        <w:t>(e.g., AM/UM)</w:t>
      </w:r>
      <w:r w:rsidRPr="00CF4F4F">
        <w:rPr>
          <w:sz w:val="20"/>
          <w:szCs w:val="20"/>
        </w:rPr>
        <w:t xml:space="preserve">, </w:t>
      </w:r>
      <w:r w:rsidRPr="00CF4F4F">
        <w:rPr>
          <w:sz w:val="20"/>
          <w:szCs w:val="20"/>
        </w:rPr>
        <w:lastRenderedPageBreak/>
        <w:t xml:space="preserve">enabling the network or UE to determine </w:t>
      </w:r>
      <w:r w:rsidR="00BB30E6">
        <w:rPr>
          <w:rFonts w:hint="eastAsia"/>
          <w:sz w:val="20"/>
          <w:szCs w:val="20"/>
        </w:rPr>
        <w:t>(</w:t>
      </w:r>
      <w:r w:rsidRPr="00CF4F4F">
        <w:rPr>
          <w:sz w:val="20"/>
          <w:szCs w:val="20"/>
        </w:rPr>
        <w:t>re</w:t>
      </w:r>
      <w:r w:rsidR="00BB30E6">
        <w:rPr>
          <w:rFonts w:hint="eastAsia"/>
          <w:sz w:val="20"/>
          <w:szCs w:val="20"/>
        </w:rPr>
        <w:t>-)</w:t>
      </w:r>
      <w:r w:rsidRPr="00CF4F4F">
        <w:rPr>
          <w:sz w:val="20"/>
          <w:szCs w:val="20"/>
        </w:rPr>
        <w:t>transmission behavior for each individual PDU</w:t>
      </w:r>
      <w:r w:rsidR="009C4F6C">
        <w:rPr>
          <w:rFonts w:hint="eastAsia"/>
          <w:sz w:val="20"/>
          <w:szCs w:val="20"/>
        </w:rPr>
        <w:t>/SDU</w:t>
      </w:r>
      <w:r w:rsidRPr="00CF4F4F">
        <w:rPr>
          <w:sz w:val="20"/>
          <w:szCs w:val="20"/>
        </w:rPr>
        <w:t xml:space="preserve"> or </w:t>
      </w:r>
      <w:r w:rsidR="009C4F6C">
        <w:rPr>
          <w:rFonts w:hint="eastAsia"/>
          <w:sz w:val="20"/>
          <w:szCs w:val="20"/>
        </w:rPr>
        <w:t>a group of PDU/</w:t>
      </w:r>
      <w:r w:rsidRPr="00CF4F4F">
        <w:rPr>
          <w:sz w:val="20"/>
          <w:szCs w:val="20"/>
        </w:rPr>
        <w:t>SDU.</w:t>
      </w:r>
      <w:r w:rsidR="00A36E74" w:rsidRPr="00CF4F4F">
        <w:rPr>
          <w:rFonts w:hint="eastAsia"/>
          <w:sz w:val="20"/>
          <w:szCs w:val="20"/>
        </w:rPr>
        <w:t xml:space="preserve"> </w:t>
      </w:r>
      <w:r w:rsidRPr="00CF4F4F">
        <w:rPr>
          <w:sz w:val="20"/>
          <w:szCs w:val="20"/>
        </w:rPr>
        <w:t>Th</w:t>
      </w:r>
      <w:r w:rsidR="00CC2FF0">
        <w:rPr>
          <w:rFonts w:hint="eastAsia"/>
          <w:sz w:val="20"/>
          <w:szCs w:val="20"/>
        </w:rPr>
        <w:t>e study should enable</w:t>
      </w:r>
      <w:r w:rsidRPr="00CF4F4F">
        <w:rPr>
          <w:sz w:val="20"/>
          <w:szCs w:val="20"/>
        </w:rPr>
        <w:t xml:space="preserve">  fine-grained</w:t>
      </w:r>
      <w:r w:rsidR="00CC2FF0">
        <w:rPr>
          <w:rFonts w:hint="eastAsia"/>
          <w:sz w:val="20"/>
          <w:szCs w:val="20"/>
        </w:rPr>
        <w:t>,</w:t>
      </w:r>
      <w:r w:rsidRPr="00CF4F4F">
        <w:rPr>
          <w:sz w:val="20"/>
          <w:szCs w:val="20"/>
        </w:rPr>
        <w:t xml:space="preserve"> adaptive reliability control</w:t>
      </w:r>
      <w:r w:rsidR="00CC2FF0">
        <w:rPr>
          <w:rFonts w:hint="eastAsia"/>
          <w:sz w:val="20"/>
          <w:szCs w:val="20"/>
        </w:rPr>
        <w:t xml:space="preserve"> within a single bearer and reducing latency for loss-tolerant traffic in 6G</w:t>
      </w:r>
      <w:r w:rsidRPr="00CF4F4F">
        <w:rPr>
          <w:sz w:val="20"/>
          <w:szCs w:val="20"/>
        </w:rPr>
        <w:t xml:space="preserve"> without the need to switch bearer configuration.</w:t>
      </w:r>
    </w:p>
    <w:p w14:paraId="7AAD590C" w14:textId="5839C18D" w:rsidR="00E30E40" w:rsidRPr="00E30E40" w:rsidRDefault="00E30E40" w:rsidP="0035603C">
      <w:pPr>
        <w:spacing w:afterLines="50" w:after="120" w:line="0" w:lineRule="atLeast"/>
        <w:jc w:val="both"/>
        <w:rPr>
          <w:sz w:val="20"/>
          <w:szCs w:val="20"/>
        </w:rPr>
      </w:pPr>
      <w:r w:rsidRPr="00E30E40">
        <w:rPr>
          <w:b/>
          <w:bCs/>
          <w:sz w:val="20"/>
          <w:szCs w:val="20"/>
        </w:rPr>
        <w:t>Study Aspects:</w:t>
      </w:r>
      <w:r w:rsidR="00CF4F4F">
        <w:rPr>
          <w:rFonts w:hint="eastAsia"/>
          <w:sz w:val="20"/>
          <w:szCs w:val="20"/>
        </w:rPr>
        <w:t xml:space="preserve"> </w:t>
      </w:r>
      <w:r w:rsidRPr="00E30E40">
        <w:rPr>
          <w:sz w:val="20"/>
          <w:szCs w:val="20"/>
        </w:rPr>
        <w:t>Define packet</w:t>
      </w:r>
      <w:r w:rsidR="00CC2FF0">
        <w:rPr>
          <w:rFonts w:hint="eastAsia"/>
          <w:sz w:val="20"/>
          <w:szCs w:val="20"/>
        </w:rPr>
        <w:t xml:space="preserve"> </w:t>
      </w:r>
      <w:r w:rsidR="00CC2FF0" w:rsidRPr="00CC2FF0">
        <w:rPr>
          <w:sz w:val="20"/>
          <w:szCs w:val="20"/>
        </w:rPr>
        <w:t>or group of packets</w:t>
      </w:r>
      <w:r w:rsidR="00CC2FF0">
        <w:rPr>
          <w:rFonts w:hint="eastAsia"/>
          <w:sz w:val="20"/>
          <w:szCs w:val="20"/>
        </w:rPr>
        <w:t xml:space="preserve"> </w:t>
      </w:r>
      <w:r w:rsidR="00CC2FF0" w:rsidRPr="00CC2FF0">
        <w:rPr>
          <w:sz w:val="20"/>
          <w:szCs w:val="20"/>
        </w:rPr>
        <w:t>transmi</w:t>
      </w:r>
      <w:r w:rsidR="009C4F6C">
        <w:rPr>
          <w:rFonts w:hint="eastAsia"/>
          <w:sz w:val="20"/>
          <w:szCs w:val="20"/>
        </w:rPr>
        <w:t>ssion</w:t>
      </w:r>
      <w:r w:rsidR="00CC2FF0" w:rsidRPr="00CC2FF0">
        <w:rPr>
          <w:sz w:val="20"/>
          <w:szCs w:val="20"/>
        </w:rPr>
        <w:t xml:space="preserve"> via different RLC entities and/or via different RLC transmission mode</w:t>
      </w:r>
      <w:r w:rsidR="009C4F6C">
        <w:rPr>
          <w:rFonts w:hint="eastAsia"/>
          <w:sz w:val="20"/>
          <w:szCs w:val="20"/>
        </w:rPr>
        <w:t>s</w:t>
      </w:r>
      <w:r w:rsidR="00CC2FF0" w:rsidRPr="00CC2FF0">
        <w:rPr>
          <w:sz w:val="20"/>
          <w:szCs w:val="20"/>
        </w:rPr>
        <w:t xml:space="preserve"> (e.g., AM/UM) within the same RLC entity</w:t>
      </w:r>
      <w:r w:rsidR="00CF4F4F" w:rsidRPr="00A64428">
        <w:rPr>
          <w:rFonts w:hint="eastAsia"/>
          <w:sz w:val="20"/>
          <w:szCs w:val="20"/>
        </w:rPr>
        <w:t>, e.g</w:t>
      </w:r>
      <w:r w:rsidR="00CF4F4F">
        <w:rPr>
          <w:rFonts w:hint="eastAsia"/>
          <w:sz w:val="20"/>
          <w:szCs w:val="20"/>
        </w:rPr>
        <w:t xml:space="preserve">., based on the requirement of the packet is </w:t>
      </w:r>
      <w:r w:rsidR="003347F1">
        <w:rPr>
          <w:rFonts w:hint="eastAsia"/>
          <w:sz w:val="20"/>
          <w:szCs w:val="20"/>
        </w:rPr>
        <w:t>r</w:t>
      </w:r>
      <w:r w:rsidRPr="00E30E40">
        <w:rPr>
          <w:sz w:val="20"/>
          <w:szCs w:val="20"/>
        </w:rPr>
        <w:t>eliable</w:t>
      </w:r>
      <w:r w:rsidR="00CF4F4F" w:rsidRPr="00CC4FA7">
        <w:rPr>
          <w:rFonts w:hint="eastAsia"/>
          <w:sz w:val="20"/>
          <w:szCs w:val="20"/>
        </w:rPr>
        <w:t xml:space="preserve"> (</w:t>
      </w:r>
      <w:r w:rsidR="00CF4F4F">
        <w:rPr>
          <w:rFonts w:hint="eastAsia"/>
          <w:sz w:val="20"/>
          <w:szCs w:val="20"/>
        </w:rPr>
        <w:t xml:space="preserve">e.g., </w:t>
      </w:r>
      <w:r w:rsidRPr="00E30E40">
        <w:rPr>
          <w:sz w:val="20"/>
          <w:szCs w:val="20"/>
        </w:rPr>
        <w:t>lossless)</w:t>
      </w:r>
      <w:r w:rsidR="00CF4F4F">
        <w:rPr>
          <w:rFonts w:hint="eastAsia"/>
          <w:sz w:val="20"/>
          <w:szCs w:val="20"/>
        </w:rPr>
        <w:t xml:space="preserve"> or </w:t>
      </w:r>
      <w:r w:rsidR="003347F1">
        <w:rPr>
          <w:rFonts w:hint="eastAsia"/>
          <w:sz w:val="20"/>
          <w:szCs w:val="20"/>
        </w:rPr>
        <w:t>l</w:t>
      </w:r>
      <w:r w:rsidRPr="00E30E40">
        <w:rPr>
          <w:sz w:val="20"/>
          <w:szCs w:val="20"/>
        </w:rPr>
        <w:t>oss-tolerant</w:t>
      </w:r>
      <w:r w:rsidR="00CF4F4F" w:rsidRPr="00CC4FA7">
        <w:rPr>
          <w:rFonts w:hint="eastAsia"/>
          <w:sz w:val="20"/>
          <w:szCs w:val="20"/>
        </w:rPr>
        <w:t xml:space="preserve"> (e.g.,</w:t>
      </w:r>
      <w:r w:rsidRPr="00E30E40">
        <w:rPr>
          <w:sz w:val="20"/>
          <w:szCs w:val="20"/>
        </w:rPr>
        <w:t xml:space="preserve"> no retransmission).</w:t>
      </w:r>
    </w:p>
    <w:p w14:paraId="010FF04E" w14:textId="11701598" w:rsidR="00E30E40" w:rsidRPr="00E30E40" w:rsidRDefault="00E30E40" w:rsidP="0035603C">
      <w:pPr>
        <w:spacing w:afterLines="50" w:after="120" w:line="0" w:lineRule="atLeast"/>
        <w:jc w:val="both"/>
        <w:rPr>
          <w:sz w:val="20"/>
          <w:szCs w:val="20"/>
        </w:rPr>
      </w:pPr>
      <w:r w:rsidRPr="00E30E40">
        <w:rPr>
          <w:b/>
          <w:bCs/>
          <w:sz w:val="20"/>
          <w:szCs w:val="20"/>
        </w:rPr>
        <w:t>Expected Benefits:</w:t>
      </w:r>
    </w:p>
    <w:p w14:paraId="5B8288F2" w14:textId="0C477ED3" w:rsidR="00E30E40" w:rsidRPr="00E30E40" w:rsidRDefault="00E30E40" w:rsidP="008E5AB6">
      <w:pPr>
        <w:numPr>
          <w:ilvl w:val="0"/>
          <w:numId w:val="18"/>
        </w:numPr>
        <w:spacing w:afterLines="50" w:after="120" w:line="0" w:lineRule="atLeast"/>
        <w:jc w:val="both"/>
        <w:rPr>
          <w:sz w:val="20"/>
          <w:szCs w:val="20"/>
        </w:rPr>
      </w:pPr>
      <w:r w:rsidRPr="00E30E40">
        <w:rPr>
          <w:sz w:val="20"/>
          <w:szCs w:val="20"/>
        </w:rPr>
        <w:t>Granular reliability control at packet level</w:t>
      </w:r>
      <w:r w:rsidR="00534281">
        <w:rPr>
          <w:rFonts w:hint="eastAsia"/>
          <w:sz w:val="20"/>
          <w:szCs w:val="20"/>
        </w:rPr>
        <w:t xml:space="preserve"> or a group of packets level</w:t>
      </w:r>
      <w:r w:rsidRPr="00E30E40">
        <w:rPr>
          <w:sz w:val="20"/>
          <w:szCs w:val="20"/>
        </w:rPr>
        <w:t xml:space="preserve">, enabling optimal treatment for diverse traffic within one </w:t>
      </w:r>
      <w:r w:rsidR="001B23C6">
        <w:rPr>
          <w:rFonts w:hint="eastAsia"/>
          <w:sz w:val="20"/>
          <w:szCs w:val="20"/>
        </w:rPr>
        <w:t xml:space="preserve">radio </w:t>
      </w:r>
      <w:r w:rsidRPr="00E30E40">
        <w:rPr>
          <w:sz w:val="20"/>
          <w:szCs w:val="20"/>
        </w:rPr>
        <w:t>bearer.</w:t>
      </w:r>
    </w:p>
    <w:p w14:paraId="39CC96FD" w14:textId="77777777" w:rsidR="00E30E40" w:rsidRPr="00E30E40" w:rsidRDefault="00E30E40" w:rsidP="008E5AB6">
      <w:pPr>
        <w:numPr>
          <w:ilvl w:val="0"/>
          <w:numId w:val="18"/>
        </w:numPr>
        <w:spacing w:afterLines="50" w:after="120" w:line="0" w:lineRule="atLeast"/>
        <w:jc w:val="both"/>
        <w:rPr>
          <w:sz w:val="20"/>
          <w:szCs w:val="20"/>
        </w:rPr>
      </w:pPr>
      <w:r w:rsidRPr="00E30E40">
        <w:rPr>
          <w:sz w:val="20"/>
          <w:szCs w:val="20"/>
        </w:rPr>
        <w:t>Reduced average latency by skipping retransmissions for non-critical packets.</w:t>
      </w:r>
    </w:p>
    <w:p w14:paraId="78C93C80" w14:textId="77777777" w:rsidR="00E30E40" w:rsidRDefault="00E30E40" w:rsidP="008E5AB6">
      <w:pPr>
        <w:numPr>
          <w:ilvl w:val="0"/>
          <w:numId w:val="18"/>
        </w:numPr>
        <w:spacing w:afterLines="50" w:after="120" w:line="0" w:lineRule="atLeast"/>
        <w:jc w:val="both"/>
        <w:rPr>
          <w:sz w:val="20"/>
          <w:szCs w:val="20"/>
        </w:rPr>
      </w:pPr>
      <w:r w:rsidRPr="00E30E40">
        <w:rPr>
          <w:sz w:val="20"/>
          <w:szCs w:val="20"/>
        </w:rPr>
        <w:t>Improved spectral and energy efficiency through elimination of unnecessary retransmissions.</w:t>
      </w:r>
    </w:p>
    <w:p w14:paraId="2E6A43F8" w14:textId="77777777" w:rsidR="0021240F" w:rsidRDefault="0021240F" w:rsidP="0021240F">
      <w:pPr>
        <w:spacing w:afterLines="50" w:after="120" w:line="0" w:lineRule="atLeast"/>
        <w:jc w:val="both"/>
        <w:rPr>
          <w:sz w:val="20"/>
          <w:szCs w:val="20"/>
        </w:rPr>
      </w:pPr>
    </w:p>
    <w:p w14:paraId="465246EF" w14:textId="72B8323B" w:rsidR="0021240F" w:rsidRPr="00E30E40" w:rsidRDefault="00891E45" w:rsidP="0021240F">
      <w:pPr>
        <w:pStyle w:val="observ"/>
      </w:pPr>
      <w:r w:rsidRPr="00891E45">
        <w:t xml:space="preserve">In 5G, the RLC layer’s reliability configuration is fixed per bearer, preventing adaptive handling of mixed-content traffic with varying reliability needs. This coarse granularity results in inefficiencies for heterogeneous services, as loss-tolerant and delay-sensitive packets are treated uniformly. A more dynamic 6G RLC design is needed to enable per-packet or per-group </w:t>
      </w:r>
      <w:r>
        <w:rPr>
          <w:rFonts w:hint="eastAsia"/>
          <w:lang w:eastAsia="zh-TW"/>
        </w:rPr>
        <w:t xml:space="preserve">packet </w:t>
      </w:r>
      <w:r w:rsidRPr="00891E45">
        <w:t>reliability control, improving both latency and resource efficiency without requiring separate bearers.</w:t>
      </w:r>
    </w:p>
    <w:p w14:paraId="3C9CB24E" w14:textId="71740B65" w:rsidR="004E6C33" w:rsidRDefault="004E6C33" w:rsidP="0035603C">
      <w:pPr>
        <w:pStyle w:val="Proposal"/>
        <w:spacing w:after="120"/>
      </w:pPr>
      <w:bookmarkStart w:id="37" w:name="_Toc213023111"/>
      <w:bookmarkStart w:id="38" w:name="_Toc213023135"/>
      <w:bookmarkStart w:id="39" w:name="_Toc213023688"/>
      <w:bookmarkStart w:id="40" w:name="_Toc213057506"/>
      <w:bookmarkStart w:id="41" w:name="_Toc213061268"/>
      <w:bookmarkStart w:id="42" w:name="_Toc213062977"/>
      <w:bookmarkStart w:id="43" w:name="_Toc213081358"/>
      <w:bookmarkStart w:id="44" w:name="_Toc213336725"/>
      <w:r w:rsidRPr="004E6C33">
        <w:t xml:space="preserve">RAN2 to study </w:t>
      </w:r>
      <w:r w:rsidR="00CC2FF0">
        <w:rPr>
          <w:rFonts w:hint="eastAsia"/>
          <w:lang w:eastAsia="zh-TW"/>
        </w:rPr>
        <w:t>whether</w:t>
      </w:r>
      <w:r w:rsidR="00EF0E7A">
        <w:rPr>
          <w:rFonts w:hint="eastAsia"/>
          <w:lang w:eastAsia="zh-TW"/>
        </w:rPr>
        <w:t>/how</w:t>
      </w:r>
      <w:r w:rsidR="00CC2FF0">
        <w:rPr>
          <w:rFonts w:hint="eastAsia"/>
          <w:lang w:eastAsia="zh-TW"/>
        </w:rPr>
        <w:t xml:space="preserve"> to </w:t>
      </w:r>
      <w:r w:rsidR="004A7288">
        <w:rPr>
          <w:rFonts w:hint="eastAsia"/>
          <w:lang w:eastAsia="zh-TW"/>
        </w:rPr>
        <w:t>support</w:t>
      </w:r>
      <w:r w:rsidR="009A6F4D">
        <w:rPr>
          <w:rFonts w:hint="eastAsia"/>
          <w:lang w:eastAsia="zh-TW"/>
        </w:rPr>
        <w:t xml:space="preserve"> </w:t>
      </w:r>
      <w:r w:rsidRPr="004E6C33">
        <w:t xml:space="preserve">packet </w:t>
      </w:r>
      <w:r w:rsidR="00CC2FF0">
        <w:rPr>
          <w:rFonts w:hint="eastAsia"/>
          <w:lang w:eastAsia="zh-TW"/>
        </w:rPr>
        <w:t>or</w:t>
      </w:r>
      <w:r w:rsidR="009A6F4D">
        <w:rPr>
          <w:rFonts w:hint="eastAsia"/>
          <w:lang w:eastAsia="zh-TW"/>
        </w:rPr>
        <w:t xml:space="preserve"> </w:t>
      </w:r>
      <w:r w:rsidR="00CC2FF0">
        <w:rPr>
          <w:rFonts w:hint="eastAsia"/>
          <w:lang w:eastAsia="zh-TW"/>
        </w:rPr>
        <w:t>group of packets</w:t>
      </w:r>
      <w:r w:rsidR="00332ABC" w:rsidRPr="00332ABC">
        <w:rPr>
          <w:lang w:eastAsia="zh-TW"/>
        </w:rPr>
        <w:t xml:space="preserve"> from the same </w:t>
      </w:r>
      <w:r w:rsidR="00332ABC">
        <w:rPr>
          <w:rFonts w:hint="eastAsia"/>
          <w:lang w:eastAsia="zh-TW"/>
        </w:rPr>
        <w:t>radio bearer</w:t>
      </w:r>
      <w:r w:rsidR="00D61C16">
        <w:rPr>
          <w:rFonts w:hint="eastAsia"/>
          <w:lang w:eastAsia="zh-TW"/>
        </w:rPr>
        <w:t xml:space="preserve"> to be </w:t>
      </w:r>
      <w:r w:rsidR="00D61C16" w:rsidRPr="00D61C16">
        <w:rPr>
          <w:lang w:eastAsia="zh-TW"/>
        </w:rPr>
        <w:t>(re-)transmitted</w:t>
      </w:r>
      <w:r w:rsidR="00CC2FF0">
        <w:rPr>
          <w:rFonts w:hint="eastAsia"/>
          <w:lang w:eastAsia="zh-TW"/>
        </w:rPr>
        <w:t xml:space="preserve"> </w:t>
      </w:r>
      <w:r w:rsidR="00CC2FF0" w:rsidRPr="00CC2FF0">
        <w:rPr>
          <w:lang w:eastAsia="zh-TW"/>
        </w:rPr>
        <w:t xml:space="preserve">via different RLC entities and/or </w:t>
      </w:r>
      <w:r w:rsidR="00CC2FF0">
        <w:rPr>
          <w:rFonts w:hint="eastAsia"/>
          <w:lang w:eastAsia="zh-TW"/>
        </w:rPr>
        <w:t>via</w:t>
      </w:r>
      <w:r w:rsidR="00CC2FF0" w:rsidRPr="00CC2FF0">
        <w:rPr>
          <w:lang w:eastAsia="zh-TW"/>
        </w:rPr>
        <w:t xml:space="preserve"> different RLC transmission mode </w:t>
      </w:r>
      <w:r w:rsidR="00CC2FF0">
        <w:rPr>
          <w:rFonts w:hint="eastAsia"/>
          <w:lang w:eastAsia="zh-TW"/>
        </w:rPr>
        <w:t>(e.g., AM/UM) within the same RLC entity</w:t>
      </w:r>
      <w:r w:rsidRPr="004E6C33">
        <w:t>.</w:t>
      </w:r>
      <w:bookmarkEnd w:id="37"/>
      <w:bookmarkEnd w:id="38"/>
      <w:bookmarkEnd w:id="39"/>
      <w:bookmarkEnd w:id="40"/>
      <w:bookmarkEnd w:id="41"/>
      <w:bookmarkEnd w:id="42"/>
      <w:bookmarkEnd w:id="43"/>
      <w:bookmarkEnd w:id="44"/>
    </w:p>
    <w:p w14:paraId="1EF08A88" w14:textId="77777777" w:rsidR="00E311C5" w:rsidRDefault="00E311C5" w:rsidP="0035603C">
      <w:pPr>
        <w:pStyle w:val="Proposal"/>
        <w:numPr>
          <w:ilvl w:val="0"/>
          <w:numId w:val="0"/>
        </w:numPr>
        <w:spacing w:after="120"/>
        <w:ind w:left="1418"/>
      </w:pPr>
    </w:p>
    <w:p w14:paraId="321E5F19" w14:textId="4F8F6208" w:rsidR="00DF0754" w:rsidRDefault="00DF0754" w:rsidP="0035603C">
      <w:pPr>
        <w:pStyle w:val="Heading2"/>
        <w:jc w:val="both"/>
      </w:pPr>
      <w:r>
        <w:rPr>
          <w:rFonts w:hint="eastAsia"/>
        </w:rPr>
        <w:t>MAC</w:t>
      </w:r>
      <w:r>
        <w:t xml:space="preserve"> </w:t>
      </w:r>
      <w:r>
        <w:rPr>
          <w:rFonts w:hint="eastAsia"/>
        </w:rPr>
        <w:t>F</w:t>
      </w:r>
      <w:r>
        <w:t>unction</w:t>
      </w:r>
      <w:r>
        <w:rPr>
          <w:rFonts w:hint="eastAsia"/>
        </w:rPr>
        <w:t>alities</w:t>
      </w:r>
    </w:p>
    <w:p w14:paraId="76F061CC" w14:textId="0A740B74" w:rsidR="00DF0754" w:rsidRDefault="00DF0754" w:rsidP="0035603C">
      <w:pPr>
        <w:spacing w:afterLines="50" w:after="120" w:line="0" w:lineRule="atLeast"/>
        <w:jc w:val="both"/>
        <w:rPr>
          <w:rFonts w:eastAsia="SimSun"/>
          <w:sz w:val="20"/>
          <w:szCs w:val="20"/>
          <w:u w:val="single"/>
        </w:rPr>
      </w:pPr>
      <w:r w:rsidRPr="00434B26">
        <w:rPr>
          <w:rFonts w:eastAsia="SimSun"/>
          <w:sz w:val="20"/>
          <w:szCs w:val="20"/>
          <w:u w:val="single"/>
        </w:rPr>
        <w:t xml:space="preserve">5G </w:t>
      </w:r>
      <w:r>
        <w:rPr>
          <w:rFonts w:eastAsia="SimSun" w:hint="eastAsia"/>
          <w:sz w:val="20"/>
          <w:szCs w:val="20"/>
          <w:u w:val="single"/>
        </w:rPr>
        <w:t>MAC</w:t>
      </w:r>
      <w:r w:rsidRPr="00434B26">
        <w:rPr>
          <w:rFonts w:eastAsia="SimSun" w:hint="eastAsia"/>
          <w:sz w:val="20"/>
          <w:szCs w:val="20"/>
          <w:u w:val="single"/>
        </w:rPr>
        <w:t xml:space="preserve"> </w:t>
      </w:r>
      <w:r w:rsidRPr="00434B26">
        <w:rPr>
          <w:rFonts w:eastAsia="SimSun"/>
          <w:sz w:val="20"/>
          <w:szCs w:val="20"/>
          <w:u w:val="single"/>
        </w:rPr>
        <w:t>function</w:t>
      </w:r>
      <w:r w:rsidRPr="00434B26">
        <w:rPr>
          <w:rFonts w:eastAsia="SimSun" w:hint="eastAsia"/>
          <w:sz w:val="20"/>
          <w:szCs w:val="20"/>
          <w:u w:val="single"/>
        </w:rPr>
        <w:t>alities</w:t>
      </w:r>
      <w:r w:rsidR="009A740C">
        <w:rPr>
          <w:rFonts w:eastAsia="SimSun" w:hint="eastAsia"/>
          <w:sz w:val="20"/>
          <w:szCs w:val="20"/>
          <w:u w:val="single"/>
        </w:rPr>
        <w:t xml:space="preserve"> [4]</w:t>
      </w:r>
    </w:p>
    <w:p w14:paraId="137F738E" w14:textId="77777777" w:rsidR="00DF0754" w:rsidRPr="00872652" w:rsidRDefault="00DF0754" w:rsidP="0035603C">
      <w:pPr>
        <w:jc w:val="both"/>
        <w:rPr>
          <w:i/>
          <w:iCs/>
          <w:sz w:val="20"/>
          <w:szCs w:val="20"/>
          <w:lang w:val="en-GB"/>
        </w:rPr>
      </w:pPr>
      <w:r>
        <w:rPr>
          <w:i/>
          <w:iCs/>
          <w:noProof/>
          <w:sz w:val="20"/>
          <w:szCs w:val="20"/>
          <w:lang w:val="en-GB"/>
        </w:rPr>
        <w:drawing>
          <wp:inline distT="0" distB="0" distL="0" distR="0" wp14:anchorId="77B8BABD" wp14:editId="6DCB4E99">
            <wp:extent cx="5620993" cy="2791326"/>
            <wp:effectExtent l="0" t="0" r="0" b="0"/>
            <wp:docPr id="1984081401" name="Picture 6" descr="A diagram of a ch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81401" name="Picture 6" descr="A diagram of a chain&#10;&#10;AI-generated content may be incorrect."/>
                    <pic:cNvPicPr/>
                  </pic:nvPicPr>
                  <pic:blipFill rotWithShape="1">
                    <a:blip r:embed="rId12" cstate="print">
                      <a:extLst>
                        <a:ext uri="{28A0092B-C50C-407E-A947-70E740481C1C}">
                          <a14:useLocalDpi xmlns:a14="http://schemas.microsoft.com/office/drawing/2010/main" val="0"/>
                        </a:ext>
                      </a:extLst>
                    </a:blip>
                    <a:srcRect l="2907" t="16224" r="2652" b="13987"/>
                    <a:stretch>
                      <a:fillRect/>
                    </a:stretch>
                  </pic:blipFill>
                  <pic:spPr bwMode="auto">
                    <a:xfrm>
                      <a:off x="0" y="0"/>
                      <a:ext cx="5646723" cy="2804103"/>
                    </a:xfrm>
                    <a:prstGeom prst="rect">
                      <a:avLst/>
                    </a:prstGeom>
                    <a:ln>
                      <a:noFill/>
                    </a:ln>
                    <a:extLst>
                      <a:ext uri="{53640926-AAD7-44D8-BBD7-CCE9431645EC}">
                        <a14:shadowObscured xmlns:a14="http://schemas.microsoft.com/office/drawing/2010/main"/>
                      </a:ext>
                    </a:extLst>
                  </pic:spPr>
                </pic:pic>
              </a:graphicData>
            </a:graphic>
          </wp:inline>
        </w:drawing>
      </w:r>
    </w:p>
    <w:p w14:paraId="1B80C0DE" w14:textId="3B4116D8" w:rsidR="00DF0754" w:rsidRDefault="00DF0754" w:rsidP="00B01A9A">
      <w:pPr>
        <w:pStyle w:val="Figure"/>
        <w:rPr>
          <w:szCs w:val="20"/>
          <w:lang w:eastAsia="zh-TW"/>
        </w:rPr>
      </w:pPr>
      <w:r w:rsidRPr="00872652">
        <w:rPr>
          <w:rFonts w:hint="eastAsia"/>
          <w:szCs w:val="20"/>
        </w:rPr>
        <w:t>F</w:t>
      </w:r>
      <w:r w:rsidRPr="00872652">
        <w:rPr>
          <w:rFonts w:hint="eastAsia"/>
          <w:szCs w:val="20"/>
          <w:lang w:eastAsia="zh-TW"/>
        </w:rPr>
        <w:t xml:space="preserve">igure </w:t>
      </w:r>
      <w:r w:rsidR="00B303F4">
        <w:rPr>
          <w:rFonts w:hint="eastAsia"/>
          <w:szCs w:val="20"/>
          <w:lang w:eastAsia="zh-TW"/>
        </w:rPr>
        <w:t>4</w:t>
      </w:r>
      <w:r w:rsidRPr="00872652">
        <w:rPr>
          <w:rFonts w:hint="eastAsia"/>
          <w:szCs w:val="20"/>
          <w:lang w:eastAsia="zh-TW"/>
        </w:rPr>
        <w:t xml:space="preserve">: </w:t>
      </w:r>
      <w:r w:rsidRPr="00872652">
        <w:rPr>
          <w:szCs w:val="20"/>
          <w:lang w:eastAsia="zh-TW"/>
        </w:rPr>
        <w:t>5G main functions of</w:t>
      </w:r>
      <w:r w:rsidRPr="00872652">
        <w:rPr>
          <w:rFonts w:hint="eastAsia"/>
          <w:szCs w:val="20"/>
          <w:lang w:eastAsia="zh-TW"/>
        </w:rPr>
        <w:t xml:space="preserve"> MAC</w:t>
      </w:r>
    </w:p>
    <w:p w14:paraId="3573B38E" w14:textId="77777777" w:rsidR="00DF0754" w:rsidRPr="00872652" w:rsidRDefault="00DF0754" w:rsidP="0035603C">
      <w:pPr>
        <w:pStyle w:val="Figure"/>
        <w:jc w:val="both"/>
        <w:rPr>
          <w:szCs w:val="20"/>
          <w:lang w:eastAsia="zh-TW"/>
        </w:rPr>
      </w:pPr>
    </w:p>
    <w:p w14:paraId="32BC1D30" w14:textId="77777777" w:rsidR="00DF0754" w:rsidRPr="00211119" w:rsidRDefault="00DF0754" w:rsidP="008E5AB6">
      <w:pPr>
        <w:pStyle w:val="ListParagraph"/>
        <w:numPr>
          <w:ilvl w:val="0"/>
          <w:numId w:val="11"/>
        </w:numPr>
        <w:spacing w:before="0" w:beforeAutospacing="0" w:afterLines="50" w:after="120" w:line="0" w:lineRule="atLeast"/>
        <w:contextualSpacing w:val="0"/>
        <w:jc w:val="both"/>
        <w:rPr>
          <w:sz w:val="20"/>
          <w:szCs w:val="20"/>
        </w:rPr>
      </w:pPr>
      <w:r w:rsidRPr="00872652">
        <w:rPr>
          <w:b/>
          <w:bCs/>
          <w:sz w:val="20"/>
          <w:szCs w:val="20"/>
        </w:rPr>
        <w:t xml:space="preserve">Random Access </w:t>
      </w:r>
      <w:r>
        <w:rPr>
          <w:rFonts w:hint="eastAsia"/>
          <w:b/>
          <w:bCs/>
          <w:sz w:val="20"/>
          <w:szCs w:val="20"/>
        </w:rPr>
        <w:t xml:space="preserve">(RA) </w:t>
      </w:r>
      <w:r w:rsidRPr="00872652">
        <w:rPr>
          <w:rFonts w:hint="eastAsia"/>
          <w:b/>
          <w:bCs/>
          <w:sz w:val="20"/>
          <w:szCs w:val="20"/>
        </w:rPr>
        <w:t>p</w:t>
      </w:r>
      <w:r w:rsidRPr="00872652">
        <w:rPr>
          <w:b/>
          <w:bCs/>
          <w:sz w:val="20"/>
          <w:szCs w:val="20"/>
        </w:rPr>
        <w:t>rocedure</w:t>
      </w:r>
      <w:r w:rsidRPr="00872652">
        <w:rPr>
          <w:rStyle w:val="ng-star-inserted"/>
          <w:rFonts w:eastAsia="Arial"/>
          <w:sz w:val="20"/>
          <w:szCs w:val="20"/>
        </w:rPr>
        <w:t>:</w:t>
      </w:r>
      <w:r>
        <w:rPr>
          <w:rStyle w:val="ng-star-inserted"/>
          <w:rFonts w:eastAsia="Arial" w:hint="eastAsia"/>
          <w:sz w:val="20"/>
          <w:szCs w:val="20"/>
        </w:rPr>
        <w:t xml:space="preserve"> </w:t>
      </w:r>
      <w:r w:rsidRPr="00211119">
        <w:rPr>
          <w:rStyle w:val="ng-star-inserted"/>
          <w:rFonts w:eastAsia="Arial"/>
          <w:sz w:val="20"/>
          <w:szCs w:val="20"/>
        </w:rPr>
        <w:t xml:space="preserve">MAC initiates and manages the </w:t>
      </w:r>
      <w:r w:rsidRPr="00211119">
        <w:rPr>
          <w:rStyle w:val="ng-star-inserted"/>
          <w:rFonts w:eastAsia="Arial" w:hint="eastAsia"/>
          <w:sz w:val="20"/>
          <w:szCs w:val="20"/>
        </w:rPr>
        <w:t>RA</w:t>
      </w:r>
      <w:r w:rsidRPr="00211119">
        <w:rPr>
          <w:rStyle w:val="ng-star-inserted"/>
          <w:rFonts w:eastAsia="Arial"/>
          <w:sz w:val="20"/>
          <w:szCs w:val="20"/>
        </w:rPr>
        <w:t xml:space="preserve"> procedure, which is triggered for</w:t>
      </w:r>
      <w:r w:rsidRPr="00211119">
        <w:rPr>
          <w:rStyle w:val="ng-star-inserted"/>
          <w:rFonts w:eastAsia="Arial" w:hint="eastAsia"/>
          <w:sz w:val="20"/>
          <w:szCs w:val="20"/>
        </w:rPr>
        <w:t xml:space="preserve"> different events, e.g.,</w:t>
      </w:r>
      <w:r w:rsidRPr="00211119">
        <w:rPr>
          <w:rStyle w:val="ng-star-inserted"/>
          <w:rFonts w:eastAsia="Arial"/>
          <w:sz w:val="20"/>
          <w:szCs w:val="20"/>
        </w:rPr>
        <w:t xml:space="preserve"> initial access, re-establishment, handover, </w:t>
      </w:r>
      <w:r>
        <w:rPr>
          <w:rStyle w:val="ng-star-inserted"/>
          <w:rFonts w:eastAsia="Arial" w:hint="eastAsia"/>
          <w:sz w:val="20"/>
          <w:szCs w:val="20"/>
        </w:rPr>
        <w:t xml:space="preserve">and </w:t>
      </w:r>
      <w:r w:rsidRPr="00211119">
        <w:rPr>
          <w:rStyle w:val="ng-star-inserted"/>
          <w:rFonts w:eastAsia="Arial"/>
          <w:sz w:val="20"/>
          <w:szCs w:val="20"/>
        </w:rPr>
        <w:t>when UL synchronization is lost</w:t>
      </w:r>
      <w:r w:rsidRPr="00211119">
        <w:rPr>
          <w:rStyle w:val="ng-star-inserted"/>
          <w:rFonts w:eastAsia="Arial" w:hint="eastAsia"/>
          <w:sz w:val="20"/>
          <w:szCs w:val="20"/>
        </w:rPr>
        <w:t>, etc.</w:t>
      </w:r>
    </w:p>
    <w:p w14:paraId="75B882AA" w14:textId="77777777" w:rsidR="00DF0754" w:rsidRPr="00872652" w:rsidRDefault="00DF0754" w:rsidP="008E5AB6">
      <w:pPr>
        <w:pStyle w:val="ListParagraph"/>
        <w:numPr>
          <w:ilvl w:val="0"/>
          <w:numId w:val="11"/>
        </w:numPr>
        <w:spacing w:before="0" w:beforeAutospacing="0" w:afterLines="50" w:after="120" w:line="0" w:lineRule="atLeast"/>
        <w:contextualSpacing w:val="0"/>
        <w:jc w:val="both"/>
        <w:rPr>
          <w:sz w:val="20"/>
          <w:szCs w:val="20"/>
        </w:rPr>
      </w:pPr>
      <w:r w:rsidRPr="00872652">
        <w:rPr>
          <w:b/>
          <w:bCs/>
          <w:sz w:val="20"/>
          <w:szCs w:val="20"/>
        </w:rPr>
        <w:lastRenderedPageBreak/>
        <w:t xml:space="preserve">Scheduling and </w:t>
      </w:r>
      <w:r w:rsidRPr="00872652">
        <w:rPr>
          <w:rFonts w:hint="eastAsia"/>
          <w:b/>
          <w:bCs/>
          <w:sz w:val="20"/>
          <w:szCs w:val="20"/>
        </w:rPr>
        <w:t>r</w:t>
      </w:r>
      <w:r w:rsidRPr="00872652">
        <w:rPr>
          <w:b/>
          <w:bCs/>
          <w:sz w:val="20"/>
          <w:szCs w:val="20"/>
        </w:rPr>
        <w:t xml:space="preserve">esource </w:t>
      </w:r>
      <w:r w:rsidRPr="00872652">
        <w:rPr>
          <w:rFonts w:hint="eastAsia"/>
          <w:b/>
          <w:bCs/>
          <w:sz w:val="20"/>
          <w:szCs w:val="20"/>
        </w:rPr>
        <w:t>a</w:t>
      </w:r>
      <w:r w:rsidRPr="00872652">
        <w:rPr>
          <w:b/>
          <w:bCs/>
          <w:sz w:val="20"/>
          <w:szCs w:val="20"/>
        </w:rPr>
        <w:t>llocation</w:t>
      </w:r>
      <w:r w:rsidRPr="00872652">
        <w:rPr>
          <w:rStyle w:val="ng-star-inserted"/>
          <w:rFonts w:eastAsia="Arial"/>
          <w:sz w:val="20"/>
          <w:szCs w:val="20"/>
        </w:rPr>
        <w:t>:</w:t>
      </w:r>
    </w:p>
    <w:p w14:paraId="4279B7DB" w14:textId="77777777" w:rsidR="00DF0754" w:rsidRPr="00770C51" w:rsidRDefault="00DF0754" w:rsidP="008E5AB6">
      <w:pPr>
        <w:pStyle w:val="ListParagraph"/>
        <w:numPr>
          <w:ilvl w:val="1"/>
          <w:numId w:val="11"/>
        </w:numPr>
        <w:spacing w:before="0" w:beforeAutospacing="0" w:afterLines="50" w:after="120" w:line="0" w:lineRule="atLeast"/>
        <w:contextualSpacing w:val="0"/>
        <w:jc w:val="both"/>
        <w:rPr>
          <w:rStyle w:val="ng-star-inserted"/>
          <w:sz w:val="20"/>
          <w:szCs w:val="20"/>
        </w:rPr>
      </w:pPr>
      <w:r w:rsidRPr="00872652">
        <w:rPr>
          <w:rStyle w:val="ng-star-inserted"/>
          <w:rFonts w:eastAsia="Arial" w:hint="eastAsia"/>
          <w:sz w:val="20"/>
          <w:szCs w:val="20"/>
        </w:rPr>
        <w:t>MAC</w:t>
      </w:r>
      <w:r w:rsidRPr="00872652">
        <w:rPr>
          <w:rStyle w:val="ng-star-inserted"/>
          <w:rFonts w:eastAsia="Arial"/>
          <w:sz w:val="20"/>
          <w:szCs w:val="20"/>
        </w:rPr>
        <w:t xml:space="preserve"> handles </w:t>
      </w:r>
      <w:r w:rsidRPr="00872652">
        <w:rPr>
          <w:sz w:val="20"/>
          <w:szCs w:val="20"/>
        </w:rPr>
        <w:t>logical channel prioritization (LCP)</w:t>
      </w:r>
      <w:r w:rsidRPr="00872652">
        <w:rPr>
          <w:rStyle w:val="ng-star-inserted"/>
          <w:rFonts w:eastAsia="Arial"/>
          <w:sz w:val="20"/>
          <w:szCs w:val="20"/>
        </w:rPr>
        <w:t>, deciding which data to send first based on priority</w:t>
      </w:r>
      <w:r>
        <w:rPr>
          <w:rStyle w:val="ng-star-inserted"/>
          <w:rFonts w:eastAsia="Arial" w:hint="eastAsia"/>
          <w:sz w:val="20"/>
          <w:szCs w:val="20"/>
        </w:rPr>
        <w:t xml:space="preserve"> and </w:t>
      </w:r>
      <w:r>
        <w:rPr>
          <w:rStyle w:val="ng-star-inserted"/>
          <w:rFonts w:eastAsia="Arial"/>
          <w:sz w:val="20"/>
          <w:szCs w:val="20"/>
        </w:rPr>
        <w:t>token</w:t>
      </w:r>
      <w:r>
        <w:rPr>
          <w:rStyle w:val="ng-star-inserted"/>
          <w:rFonts w:eastAsia="Arial" w:hint="eastAsia"/>
          <w:sz w:val="20"/>
          <w:szCs w:val="20"/>
        </w:rPr>
        <w:t>-bucket algorithm. L</w:t>
      </w:r>
      <w:r w:rsidRPr="000A332C">
        <w:rPr>
          <w:rStyle w:val="ng-star-inserted"/>
          <w:rFonts w:eastAsia="Arial"/>
          <w:sz w:val="20"/>
          <w:szCs w:val="20"/>
        </w:rPr>
        <w:t>ogical channel</w:t>
      </w:r>
      <w:r>
        <w:rPr>
          <w:rStyle w:val="ng-star-inserted"/>
          <w:rFonts w:eastAsia="Arial" w:hint="eastAsia"/>
          <w:sz w:val="20"/>
          <w:szCs w:val="20"/>
        </w:rPr>
        <w:t xml:space="preserve"> m</w:t>
      </w:r>
      <w:r w:rsidRPr="00872652">
        <w:rPr>
          <w:rStyle w:val="ng-star-inserted"/>
          <w:rFonts w:eastAsia="Arial"/>
          <w:sz w:val="20"/>
          <w:szCs w:val="20"/>
        </w:rPr>
        <w:t>apping restrictions can also be configured to control which resources a logical channel can use.</w:t>
      </w:r>
    </w:p>
    <w:p w14:paraId="528F2F63" w14:textId="77777777" w:rsidR="00DF0754" w:rsidRPr="00770C51" w:rsidRDefault="00DF0754" w:rsidP="008E5AB6">
      <w:pPr>
        <w:pStyle w:val="ListParagraph"/>
        <w:numPr>
          <w:ilvl w:val="1"/>
          <w:numId w:val="11"/>
        </w:numPr>
        <w:spacing w:before="0" w:beforeAutospacing="0" w:afterLines="50" w:after="120" w:line="0" w:lineRule="atLeast"/>
        <w:contextualSpacing w:val="0"/>
        <w:jc w:val="both"/>
        <w:rPr>
          <w:rStyle w:val="ng-star-inserted"/>
          <w:sz w:val="20"/>
          <w:szCs w:val="20"/>
        </w:rPr>
      </w:pPr>
      <w:r w:rsidRPr="00770C51">
        <w:rPr>
          <w:rStyle w:val="ng-star-inserted"/>
          <w:rFonts w:eastAsia="Arial" w:hint="eastAsia"/>
          <w:sz w:val="20"/>
          <w:szCs w:val="20"/>
        </w:rPr>
        <w:t>MAC</w:t>
      </w:r>
      <w:r w:rsidRPr="00770C51">
        <w:rPr>
          <w:rStyle w:val="ng-star-inserted"/>
          <w:rFonts w:eastAsia="Arial"/>
          <w:sz w:val="20"/>
          <w:szCs w:val="20"/>
        </w:rPr>
        <w:t xml:space="preserve"> supports </w:t>
      </w:r>
      <w:r w:rsidRPr="00770C51">
        <w:rPr>
          <w:sz w:val="20"/>
          <w:szCs w:val="20"/>
        </w:rPr>
        <w:t>Semi-Persistent Scheduling (SPS)</w:t>
      </w:r>
      <w:r w:rsidRPr="00770C51">
        <w:rPr>
          <w:rStyle w:val="ng-star-inserted"/>
          <w:rFonts w:eastAsia="Arial"/>
          <w:sz w:val="20"/>
          <w:szCs w:val="20"/>
        </w:rPr>
        <w:t xml:space="preserve"> for downlink and </w:t>
      </w:r>
      <w:r w:rsidRPr="00770C51">
        <w:rPr>
          <w:sz w:val="20"/>
          <w:szCs w:val="20"/>
        </w:rPr>
        <w:t>Configured Grants</w:t>
      </w:r>
      <w:r w:rsidRPr="00770C51">
        <w:rPr>
          <w:rFonts w:hint="eastAsia"/>
          <w:sz w:val="20"/>
          <w:szCs w:val="20"/>
        </w:rPr>
        <w:t xml:space="preserve"> (CG)</w:t>
      </w:r>
      <w:r w:rsidRPr="00770C51">
        <w:rPr>
          <w:rStyle w:val="ng-star-inserted"/>
          <w:rFonts w:eastAsia="Arial"/>
          <w:sz w:val="20"/>
          <w:szCs w:val="20"/>
        </w:rPr>
        <w:t xml:space="preserve"> (Type 1 and Type 2) for uplink, allowing for pre-allocated resources without dynamic grants.</w:t>
      </w:r>
    </w:p>
    <w:p w14:paraId="5A19D935" w14:textId="77777777" w:rsidR="00DF0754" w:rsidRPr="002556C5" w:rsidRDefault="00DF0754" w:rsidP="008E5AB6">
      <w:pPr>
        <w:pStyle w:val="ListParagraph"/>
        <w:numPr>
          <w:ilvl w:val="0"/>
          <w:numId w:val="11"/>
        </w:numPr>
        <w:spacing w:before="0" w:beforeAutospacing="0" w:afterLines="50" w:after="120" w:line="0" w:lineRule="atLeast"/>
        <w:contextualSpacing w:val="0"/>
        <w:jc w:val="both"/>
        <w:rPr>
          <w:rStyle w:val="ng-star-inserted"/>
          <w:sz w:val="20"/>
          <w:szCs w:val="20"/>
        </w:rPr>
      </w:pPr>
      <w:r>
        <w:rPr>
          <w:rFonts w:hint="eastAsia"/>
          <w:b/>
          <w:bCs/>
          <w:sz w:val="20"/>
          <w:szCs w:val="20"/>
        </w:rPr>
        <w:t>D</w:t>
      </w:r>
      <w:r w:rsidRPr="00872652">
        <w:rPr>
          <w:rFonts w:hint="eastAsia"/>
          <w:b/>
          <w:bCs/>
          <w:sz w:val="20"/>
          <w:szCs w:val="20"/>
        </w:rPr>
        <w:t>ata m</w:t>
      </w:r>
      <w:r w:rsidRPr="00872652">
        <w:rPr>
          <w:b/>
          <w:bCs/>
          <w:sz w:val="20"/>
          <w:szCs w:val="20"/>
        </w:rPr>
        <w:t>ultiplexing</w:t>
      </w:r>
      <w:r w:rsidRPr="00872652">
        <w:rPr>
          <w:rStyle w:val="ng-star-inserted"/>
          <w:rFonts w:eastAsia="Arial"/>
          <w:sz w:val="20"/>
          <w:szCs w:val="20"/>
        </w:rPr>
        <w:t>:</w:t>
      </w:r>
      <w:r>
        <w:rPr>
          <w:rStyle w:val="ng-star-inserted"/>
          <w:rFonts w:eastAsia="Arial" w:hint="eastAsia"/>
          <w:sz w:val="20"/>
          <w:szCs w:val="20"/>
        </w:rPr>
        <w:t xml:space="preserve"> </w:t>
      </w:r>
      <w:r w:rsidRPr="000A332C">
        <w:rPr>
          <w:rStyle w:val="ng-star-inserted"/>
          <w:rFonts w:eastAsia="Arial" w:hint="eastAsia"/>
          <w:sz w:val="20"/>
          <w:szCs w:val="20"/>
        </w:rPr>
        <w:t>MAC</w:t>
      </w:r>
      <w:r w:rsidRPr="000A332C">
        <w:rPr>
          <w:rStyle w:val="ng-star-inserted"/>
          <w:rFonts w:eastAsia="Arial"/>
          <w:sz w:val="20"/>
          <w:szCs w:val="20"/>
        </w:rPr>
        <w:t xml:space="preserve"> multiplexes MAC </w:t>
      </w:r>
      <w:r w:rsidRPr="000A332C">
        <w:rPr>
          <w:rStyle w:val="ng-star-inserted"/>
          <w:rFonts w:eastAsia="Arial" w:hint="eastAsia"/>
          <w:sz w:val="20"/>
          <w:szCs w:val="20"/>
        </w:rPr>
        <w:t>SDUs</w:t>
      </w:r>
      <w:r w:rsidRPr="000A332C">
        <w:rPr>
          <w:rStyle w:val="ng-star-inserted"/>
          <w:rFonts w:eastAsia="Arial"/>
          <w:sz w:val="20"/>
          <w:szCs w:val="20"/>
        </w:rPr>
        <w:t xml:space="preserve"> from various logical channels into </w:t>
      </w:r>
      <w:r w:rsidRPr="000A332C">
        <w:rPr>
          <w:rStyle w:val="ng-star-inserted"/>
          <w:rFonts w:eastAsia="Arial" w:hint="eastAsia"/>
          <w:sz w:val="20"/>
          <w:szCs w:val="20"/>
        </w:rPr>
        <w:t>TBs</w:t>
      </w:r>
      <w:r w:rsidRPr="000A332C">
        <w:rPr>
          <w:rStyle w:val="ng-star-inserted"/>
          <w:rFonts w:eastAsia="Arial"/>
          <w:sz w:val="20"/>
          <w:szCs w:val="20"/>
        </w:rPr>
        <w:t xml:space="preserve"> to be sent to the physical layer. In the reverse direction, it demultiplexes TBs into MAC SDUs for the correct logical channels</w:t>
      </w:r>
      <w:r w:rsidRPr="000A332C">
        <w:rPr>
          <w:rStyle w:val="ng-star-inserted"/>
          <w:rFonts w:eastAsia="Arial" w:hint="eastAsia"/>
          <w:sz w:val="20"/>
          <w:szCs w:val="20"/>
        </w:rPr>
        <w:t>.</w:t>
      </w:r>
    </w:p>
    <w:p w14:paraId="2CAEA3D7" w14:textId="77777777" w:rsidR="00DF0754" w:rsidRPr="002556C5" w:rsidRDefault="00DF0754" w:rsidP="008E5AB6">
      <w:pPr>
        <w:pStyle w:val="ListParagraph"/>
        <w:numPr>
          <w:ilvl w:val="0"/>
          <w:numId w:val="11"/>
        </w:numPr>
        <w:spacing w:before="0" w:beforeAutospacing="0" w:afterLines="50" w:after="120" w:line="0" w:lineRule="atLeast"/>
        <w:contextualSpacing w:val="0"/>
        <w:jc w:val="both"/>
        <w:rPr>
          <w:sz w:val="20"/>
          <w:szCs w:val="20"/>
        </w:rPr>
      </w:pPr>
      <w:r w:rsidRPr="002556C5">
        <w:rPr>
          <w:b/>
          <w:bCs/>
          <w:sz w:val="20"/>
          <w:szCs w:val="20"/>
        </w:rPr>
        <w:t xml:space="preserve">Error </w:t>
      </w:r>
      <w:r w:rsidRPr="002556C5">
        <w:rPr>
          <w:rFonts w:hint="eastAsia"/>
          <w:b/>
          <w:bCs/>
          <w:sz w:val="20"/>
          <w:szCs w:val="20"/>
        </w:rPr>
        <w:t>c</w:t>
      </w:r>
      <w:r w:rsidRPr="002556C5">
        <w:rPr>
          <w:b/>
          <w:bCs/>
          <w:sz w:val="20"/>
          <w:szCs w:val="20"/>
        </w:rPr>
        <w:t>orrection through HARQ</w:t>
      </w:r>
      <w:r w:rsidRPr="002556C5">
        <w:rPr>
          <w:rStyle w:val="ng-star-inserted"/>
          <w:rFonts w:eastAsia="Arial"/>
          <w:sz w:val="20"/>
          <w:szCs w:val="20"/>
        </w:rPr>
        <w:t>:</w:t>
      </w:r>
      <w:r w:rsidRPr="002556C5">
        <w:rPr>
          <w:rStyle w:val="ng-star-inserted"/>
          <w:rFonts w:eastAsia="Arial" w:hint="eastAsia"/>
          <w:sz w:val="20"/>
          <w:szCs w:val="20"/>
        </w:rPr>
        <w:t xml:space="preserve"> </w:t>
      </w:r>
      <w:r w:rsidRPr="002556C5">
        <w:rPr>
          <w:rStyle w:val="ng-star-inserted"/>
          <w:rFonts w:eastAsia="Arial"/>
          <w:sz w:val="20"/>
          <w:szCs w:val="20"/>
        </w:rPr>
        <w:t xml:space="preserve">MAC performs </w:t>
      </w:r>
      <w:r w:rsidRPr="002556C5">
        <w:rPr>
          <w:rFonts w:hint="eastAsia"/>
          <w:sz w:val="20"/>
          <w:szCs w:val="20"/>
        </w:rPr>
        <w:t>HARQ</w:t>
      </w:r>
      <w:r w:rsidRPr="002556C5">
        <w:rPr>
          <w:rStyle w:val="ng-star-inserted"/>
          <w:rFonts w:eastAsia="Arial"/>
          <w:sz w:val="20"/>
          <w:szCs w:val="20"/>
        </w:rPr>
        <w:t xml:space="preserve"> for error correction on the DL-SCH and UL-SCH. This involves managing HARQ processes for retransmissions.</w:t>
      </w:r>
    </w:p>
    <w:p w14:paraId="42D043ED" w14:textId="77777777" w:rsidR="00DF0754" w:rsidRPr="00BB69C2" w:rsidRDefault="00DF0754" w:rsidP="008E5AB6">
      <w:pPr>
        <w:pStyle w:val="ListParagraph"/>
        <w:numPr>
          <w:ilvl w:val="0"/>
          <w:numId w:val="11"/>
        </w:numPr>
        <w:spacing w:before="0" w:beforeAutospacing="0" w:afterLines="50" w:after="120" w:line="0" w:lineRule="atLeast"/>
        <w:contextualSpacing w:val="0"/>
        <w:jc w:val="both"/>
        <w:rPr>
          <w:sz w:val="20"/>
          <w:szCs w:val="20"/>
        </w:rPr>
      </w:pPr>
      <w:r w:rsidRPr="00872652">
        <w:rPr>
          <w:rFonts w:hint="eastAsia"/>
          <w:b/>
          <w:bCs/>
          <w:sz w:val="20"/>
          <w:szCs w:val="20"/>
        </w:rPr>
        <w:t>Information</w:t>
      </w:r>
      <w:r w:rsidRPr="00872652">
        <w:rPr>
          <w:b/>
          <w:bCs/>
          <w:sz w:val="20"/>
          <w:szCs w:val="20"/>
        </w:rPr>
        <w:t xml:space="preserve"> </w:t>
      </w:r>
      <w:r w:rsidRPr="00872652">
        <w:rPr>
          <w:rFonts w:hint="eastAsia"/>
          <w:b/>
          <w:bCs/>
          <w:sz w:val="20"/>
          <w:szCs w:val="20"/>
        </w:rPr>
        <w:t>r</w:t>
      </w:r>
      <w:r w:rsidRPr="00872652">
        <w:rPr>
          <w:b/>
          <w:bCs/>
          <w:sz w:val="20"/>
          <w:szCs w:val="20"/>
        </w:rPr>
        <w:t>eporting</w:t>
      </w:r>
      <w:r w:rsidRPr="00872652">
        <w:rPr>
          <w:rStyle w:val="ng-star-inserted"/>
          <w:rFonts w:eastAsia="Arial"/>
          <w:sz w:val="20"/>
          <w:szCs w:val="20"/>
        </w:rPr>
        <w:t>:</w:t>
      </w:r>
      <w:r>
        <w:rPr>
          <w:rStyle w:val="ng-star-inserted"/>
          <w:rFonts w:eastAsia="Arial" w:hint="eastAsia"/>
          <w:sz w:val="20"/>
          <w:szCs w:val="20"/>
        </w:rPr>
        <w:t xml:space="preserve"> </w:t>
      </w:r>
      <w:r w:rsidRPr="00BB69C2">
        <w:rPr>
          <w:rStyle w:val="ng-star-inserted"/>
          <w:rFonts w:eastAsia="Arial" w:hint="eastAsia"/>
          <w:sz w:val="20"/>
          <w:szCs w:val="20"/>
        </w:rPr>
        <w:t>MAC triggers</w:t>
      </w:r>
      <w:r w:rsidRPr="00BB69C2">
        <w:rPr>
          <w:rStyle w:val="ng-star-inserted"/>
          <w:rFonts w:eastAsia="Arial"/>
          <w:sz w:val="20"/>
          <w:szCs w:val="20"/>
        </w:rPr>
        <w:t xml:space="preserve"> </w:t>
      </w:r>
      <w:r w:rsidRPr="00BB69C2">
        <w:rPr>
          <w:rStyle w:val="ng-star-inserted"/>
          <w:rFonts w:eastAsia="Arial" w:hint="eastAsia"/>
          <w:sz w:val="20"/>
          <w:szCs w:val="20"/>
        </w:rPr>
        <w:t xml:space="preserve">Scheduling Request (SR), </w:t>
      </w:r>
      <w:r w:rsidRPr="00BB69C2">
        <w:rPr>
          <w:sz w:val="20"/>
          <w:szCs w:val="20"/>
        </w:rPr>
        <w:t>Buffer Status Reports (BSR)</w:t>
      </w:r>
      <w:r w:rsidRPr="00BB69C2">
        <w:rPr>
          <w:rFonts w:hint="eastAsia"/>
          <w:sz w:val="20"/>
          <w:szCs w:val="20"/>
        </w:rPr>
        <w:t xml:space="preserve">, </w:t>
      </w:r>
      <w:r w:rsidRPr="00BB69C2">
        <w:rPr>
          <w:sz w:val="20"/>
          <w:szCs w:val="20"/>
        </w:rPr>
        <w:t>Delay Status Report (DSR</w:t>
      </w:r>
      <w:r w:rsidRPr="00BB69C2">
        <w:rPr>
          <w:rFonts w:hint="eastAsia"/>
          <w:sz w:val="20"/>
          <w:szCs w:val="20"/>
        </w:rPr>
        <w:t>),</w:t>
      </w:r>
      <w:r w:rsidRPr="00BB69C2">
        <w:rPr>
          <w:rStyle w:val="ng-star-inserted"/>
          <w:rFonts w:eastAsia="Arial"/>
          <w:sz w:val="20"/>
          <w:szCs w:val="20"/>
        </w:rPr>
        <w:t xml:space="preserve"> </w:t>
      </w:r>
      <w:r w:rsidRPr="00BB69C2">
        <w:rPr>
          <w:sz w:val="20"/>
          <w:szCs w:val="20"/>
        </w:rPr>
        <w:t>Power Headroom Reports (PHR)</w:t>
      </w:r>
      <w:r w:rsidRPr="00BB69C2">
        <w:rPr>
          <w:rFonts w:hint="eastAsia"/>
          <w:sz w:val="20"/>
          <w:szCs w:val="20"/>
        </w:rPr>
        <w:t>, and Timing Advance Reporting (TAR)</w:t>
      </w:r>
      <w:r w:rsidRPr="00BB69C2">
        <w:rPr>
          <w:rStyle w:val="ng-star-inserted"/>
          <w:rFonts w:eastAsia="Arial"/>
          <w:sz w:val="20"/>
          <w:szCs w:val="20"/>
        </w:rPr>
        <w:t xml:space="preserve"> from the UE to </w:t>
      </w:r>
      <w:r w:rsidRPr="00BB69C2">
        <w:rPr>
          <w:rStyle w:val="ng-star-inserted"/>
          <w:rFonts w:eastAsia="Arial" w:hint="eastAsia"/>
          <w:sz w:val="20"/>
          <w:szCs w:val="20"/>
        </w:rPr>
        <w:t>assist the network</w:t>
      </w:r>
      <w:r w:rsidRPr="00BB69C2">
        <w:rPr>
          <w:rStyle w:val="ng-star-inserted"/>
          <w:rFonts w:eastAsia="Arial"/>
          <w:sz w:val="20"/>
          <w:szCs w:val="20"/>
        </w:rPr>
        <w:t>.</w:t>
      </w:r>
    </w:p>
    <w:p w14:paraId="4ACAA640" w14:textId="77777777" w:rsidR="00DF0754" w:rsidRPr="005969B6" w:rsidRDefault="00DF0754" w:rsidP="008E5AB6">
      <w:pPr>
        <w:pStyle w:val="ListParagraph"/>
        <w:numPr>
          <w:ilvl w:val="0"/>
          <w:numId w:val="11"/>
        </w:numPr>
        <w:spacing w:before="0" w:beforeAutospacing="0" w:afterLines="50" w:after="120" w:line="0" w:lineRule="atLeast"/>
        <w:contextualSpacing w:val="0"/>
        <w:jc w:val="both"/>
        <w:rPr>
          <w:rStyle w:val="ng-star-inserted"/>
          <w:sz w:val="20"/>
          <w:szCs w:val="20"/>
        </w:rPr>
      </w:pPr>
      <w:r w:rsidRPr="00872652">
        <w:rPr>
          <w:rFonts w:hint="eastAsia"/>
          <w:b/>
          <w:bCs/>
          <w:sz w:val="20"/>
          <w:szCs w:val="20"/>
        </w:rPr>
        <w:t>Power saving</w:t>
      </w:r>
      <w:r>
        <w:rPr>
          <w:rFonts w:hint="eastAsia"/>
          <w:b/>
          <w:bCs/>
          <w:sz w:val="20"/>
          <w:szCs w:val="20"/>
        </w:rPr>
        <w:t xml:space="preserve">: </w:t>
      </w:r>
      <w:r w:rsidRPr="005969B6">
        <w:rPr>
          <w:rStyle w:val="ng-star-inserted"/>
          <w:rFonts w:eastAsia="Arial" w:hint="eastAsia"/>
          <w:sz w:val="20"/>
          <w:szCs w:val="20"/>
        </w:rPr>
        <w:t>MAC</w:t>
      </w:r>
      <w:r w:rsidRPr="005969B6">
        <w:rPr>
          <w:rStyle w:val="ng-star-inserted"/>
          <w:rFonts w:eastAsia="Arial"/>
          <w:sz w:val="20"/>
          <w:szCs w:val="20"/>
        </w:rPr>
        <w:t xml:space="preserve"> manages DRX to save UE power, controlling when the UE monitors the PDCCH.</w:t>
      </w:r>
    </w:p>
    <w:p w14:paraId="5B58C635" w14:textId="77777777" w:rsidR="00DF0754" w:rsidRPr="005969B6" w:rsidRDefault="00DF0754" w:rsidP="008E5AB6">
      <w:pPr>
        <w:pStyle w:val="ListParagraph"/>
        <w:numPr>
          <w:ilvl w:val="0"/>
          <w:numId w:val="11"/>
        </w:numPr>
        <w:spacing w:before="0" w:beforeAutospacing="0" w:afterLines="50" w:after="120" w:line="0" w:lineRule="atLeast"/>
        <w:contextualSpacing w:val="0"/>
        <w:jc w:val="both"/>
        <w:rPr>
          <w:b/>
          <w:bCs/>
          <w:sz w:val="20"/>
          <w:szCs w:val="20"/>
        </w:rPr>
      </w:pPr>
      <w:r w:rsidRPr="00872652">
        <w:rPr>
          <w:rStyle w:val="ng-star-inserted"/>
          <w:rFonts w:eastAsia="Arial" w:hint="eastAsia"/>
          <w:b/>
          <w:bCs/>
          <w:sz w:val="20"/>
          <w:szCs w:val="20"/>
        </w:rPr>
        <w:t>BWP/Cell a</w:t>
      </w:r>
      <w:r w:rsidRPr="00872652">
        <w:rPr>
          <w:rStyle w:val="ng-star-inserted"/>
          <w:rFonts w:eastAsia="Arial"/>
          <w:b/>
          <w:bCs/>
          <w:sz w:val="20"/>
          <w:szCs w:val="20"/>
        </w:rPr>
        <w:t>daptation</w:t>
      </w:r>
      <w:r>
        <w:rPr>
          <w:rStyle w:val="ng-star-inserted"/>
          <w:rFonts w:eastAsia="Arial" w:hint="eastAsia"/>
          <w:b/>
          <w:bCs/>
          <w:sz w:val="20"/>
          <w:szCs w:val="20"/>
        </w:rPr>
        <w:t xml:space="preserve">: </w:t>
      </w:r>
      <w:r w:rsidRPr="005969B6">
        <w:rPr>
          <w:rStyle w:val="ng-star-inserted"/>
          <w:rFonts w:eastAsia="Arial" w:hint="eastAsia"/>
          <w:sz w:val="20"/>
          <w:szCs w:val="20"/>
        </w:rPr>
        <w:t xml:space="preserve">MAC </w:t>
      </w:r>
      <w:r w:rsidRPr="005969B6">
        <w:rPr>
          <w:rStyle w:val="ng-star-inserted"/>
          <w:rFonts w:eastAsia="Arial"/>
          <w:sz w:val="20"/>
          <w:szCs w:val="20"/>
        </w:rPr>
        <w:t>preforms</w:t>
      </w:r>
      <w:r w:rsidRPr="005969B6">
        <w:rPr>
          <w:rStyle w:val="ng-star-inserted"/>
          <w:rFonts w:eastAsia="Arial" w:hint="eastAsia"/>
          <w:sz w:val="20"/>
          <w:szCs w:val="20"/>
        </w:rPr>
        <w:t xml:space="preserve"> BWP switch and SCell activation/deactivation to adapt the resources in frequency/</w:t>
      </w:r>
      <w:r w:rsidRPr="005969B6">
        <w:rPr>
          <w:rStyle w:val="ng-star-inserted"/>
          <w:rFonts w:eastAsia="Arial"/>
          <w:sz w:val="20"/>
          <w:szCs w:val="20"/>
        </w:rPr>
        <w:t>spatial</w:t>
      </w:r>
      <w:r w:rsidRPr="005969B6">
        <w:rPr>
          <w:rStyle w:val="ng-star-inserted"/>
          <w:rFonts w:eastAsia="Arial" w:hint="eastAsia"/>
          <w:sz w:val="20"/>
          <w:szCs w:val="20"/>
        </w:rPr>
        <w:t xml:space="preserve"> domain.</w:t>
      </w:r>
    </w:p>
    <w:p w14:paraId="7267CF0F" w14:textId="77777777" w:rsidR="00DF0754" w:rsidRPr="00434B26" w:rsidRDefault="00DF0754" w:rsidP="0035603C">
      <w:pPr>
        <w:spacing w:afterLines="50" w:after="120" w:line="0" w:lineRule="atLeast"/>
        <w:jc w:val="both"/>
        <w:rPr>
          <w:rFonts w:eastAsia="SimSun"/>
        </w:rPr>
      </w:pPr>
    </w:p>
    <w:p w14:paraId="0CA9316B" w14:textId="35B4B76E" w:rsidR="00DF0754" w:rsidRDefault="00DF0754" w:rsidP="0035603C">
      <w:pPr>
        <w:spacing w:afterLines="50" w:after="120" w:line="0" w:lineRule="atLeast"/>
        <w:jc w:val="both"/>
        <w:rPr>
          <w:rFonts w:eastAsia="SimSun"/>
          <w:sz w:val="20"/>
          <w:szCs w:val="20"/>
          <w:u w:val="single"/>
        </w:rPr>
      </w:pPr>
      <w:r w:rsidRPr="00530DE5">
        <w:rPr>
          <w:rFonts w:eastAsia="SimSun"/>
          <w:sz w:val="20"/>
          <w:szCs w:val="20"/>
          <w:u w:val="single"/>
        </w:rPr>
        <w:t xml:space="preserve">Limitations in </w:t>
      </w:r>
      <w:r>
        <w:rPr>
          <w:rFonts w:eastAsia="SimSun" w:hint="eastAsia"/>
          <w:sz w:val="20"/>
          <w:szCs w:val="20"/>
          <w:u w:val="single"/>
        </w:rPr>
        <w:t>5G</w:t>
      </w:r>
      <w:r w:rsidRPr="00530DE5">
        <w:rPr>
          <w:rFonts w:eastAsia="SimSun"/>
          <w:sz w:val="20"/>
          <w:szCs w:val="20"/>
          <w:u w:val="single"/>
        </w:rPr>
        <w:t xml:space="preserve"> </w:t>
      </w:r>
      <w:r>
        <w:rPr>
          <w:rFonts w:eastAsia="SimSun" w:hint="eastAsia"/>
          <w:sz w:val="20"/>
          <w:szCs w:val="20"/>
          <w:u w:val="single"/>
        </w:rPr>
        <w:t>MAC</w:t>
      </w:r>
      <w:r w:rsidRPr="00530DE5">
        <w:rPr>
          <w:rFonts w:eastAsia="SimSun"/>
          <w:sz w:val="20"/>
          <w:szCs w:val="20"/>
          <w:u w:val="single"/>
        </w:rPr>
        <w:t xml:space="preserve"> </w:t>
      </w:r>
      <w:r w:rsidRPr="00BB433D">
        <w:rPr>
          <w:rFonts w:eastAsia="SimSun"/>
          <w:sz w:val="20"/>
          <w:szCs w:val="20"/>
          <w:u w:val="single"/>
        </w:rPr>
        <w:t>functionalities</w:t>
      </w:r>
    </w:p>
    <w:p w14:paraId="387B55BB" w14:textId="77777777" w:rsidR="00A64428" w:rsidRDefault="00A64428" w:rsidP="0035603C">
      <w:pPr>
        <w:spacing w:afterLines="50" w:after="120" w:line="0" w:lineRule="atLeast"/>
        <w:jc w:val="both"/>
        <w:rPr>
          <w:sz w:val="20"/>
          <w:szCs w:val="20"/>
        </w:rPr>
      </w:pPr>
      <w:r>
        <w:rPr>
          <w:rStyle w:val="ng-star-inserted"/>
          <w:rFonts w:eastAsia="Arial" w:hint="eastAsia"/>
          <w:sz w:val="20"/>
          <w:szCs w:val="20"/>
        </w:rPr>
        <w:t xml:space="preserve">In 5G, </w:t>
      </w:r>
      <w:r w:rsidR="00CF4F4F" w:rsidRPr="00A64428">
        <w:rPr>
          <w:rStyle w:val="ng-star-inserted"/>
          <w:rFonts w:eastAsia="Arial" w:hint="eastAsia"/>
          <w:sz w:val="20"/>
          <w:szCs w:val="20"/>
        </w:rPr>
        <w:t>BSR</w:t>
      </w:r>
      <w:r w:rsidR="0085039F" w:rsidRPr="00A64428">
        <w:rPr>
          <w:rStyle w:val="ng-star-inserted"/>
          <w:rFonts w:eastAsia="Arial"/>
          <w:sz w:val="20"/>
          <w:szCs w:val="20"/>
        </w:rPr>
        <w:t xml:space="preserve"> and </w:t>
      </w:r>
      <w:r w:rsidR="00CF4F4F" w:rsidRPr="00A64428">
        <w:rPr>
          <w:rStyle w:val="ng-star-inserted"/>
          <w:rFonts w:eastAsia="Arial" w:hint="eastAsia"/>
          <w:sz w:val="20"/>
          <w:szCs w:val="20"/>
        </w:rPr>
        <w:t>DSR</w:t>
      </w:r>
      <w:r w:rsidR="0085039F" w:rsidRPr="00A64428">
        <w:rPr>
          <w:rStyle w:val="ng-star-inserted"/>
          <w:rFonts w:eastAsia="Arial"/>
          <w:sz w:val="20"/>
          <w:szCs w:val="20"/>
        </w:rPr>
        <w:t xml:space="preserve"> procedures are generated and transmitted </w:t>
      </w:r>
      <w:r w:rsidR="0085039F" w:rsidRPr="00A64428">
        <w:rPr>
          <w:sz w:val="20"/>
          <w:szCs w:val="20"/>
        </w:rPr>
        <w:t>separately</w:t>
      </w:r>
      <w:r w:rsidR="0085039F" w:rsidRPr="00A64428">
        <w:rPr>
          <w:rStyle w:val="ng-star-inserted"/>
          <w:rFonts w:eastAsia="Arial"/>
          <w:sz w:val="20"/>
          <w:szCs w:val="20"/>
        </w:rPr>
        <w:t xml:space="preserve">. However, a </w:t>
      </w:r>
      <w:r w:rsidR="0085039F" w:rsidRPr="00A64428">
        <w:rPr>
          <w:sz w:val="20"/>
          <w:szCs w:val="20"/>
        </w:rPr>
        <w:t>large portion of the information contained in BSR and DSR is overlapping</w:t>
      </w:r>
      <w:r w:rsidR="0085039F" w:rsidRPr="00A64428">
        <w:rPr>
          <w:rStyle w:val="ng-star-inserted"/>
          <w:rFonts w:eastAsia="Arial"/>
          <w:sz w:val="20"/>
          <w:szCs w:val="20"/>
        </w:rPr>
        <w:t>, causing an additional burden for the UE.</w:t>
      </w:r>
    </w:p>
    <w:p w14:paraId="7222E21A" w14:textId="3D8528CF" w:rsidR="00DF0754" w:rsidRPr="00A64428" w:rsidRDefault="0085039F" w:rsidP="0035603C">
      <w:pPr>
        <w:spacing w:afterLines="50" w:after="120" w:line="0" w:lineRule="atLeast"/>
        <w:jc w:val="both"/>
        <w:rPr>
          <w:sz w:val="20"/>
          <w:szCs w:val="20"/>
        </w:rPr>
      </w:pPr>
      <w:r w:rsidRPr="00A64428">
        <w:rPr>
          <w:rStyle w:val="ng-star-inserted"/>
          <w:rFonts w:eastAsia="Arial"/>
          <w:sz w:val="20"/>
          <w:szCs w:val="20"/>
        </w:rPr>
        <w:t xml:space="preserve">The MAC status reporting (BSR/DSR) is typically limited to </w:t>
      </w:r>
      <w:r w:rsidRPr="00A64428">
        <w:rPr>
          <w:sz w:val="20"/>
          <w:szCs w:val="20"/>
        </w:rPr>
        <w:t>LCG granularity</w:t>
      </w:r>
      <w:r w:rsidRPr="00A64428">
        <w:rPr>
          <w:rStyle w:val="ng-star-inserted"/>
          <w:rFonts w:eastAsia="Arial"/>
          <w:sz w:val="20"/>
          <w:szCs w:val="20"/>
        </w:rPr>
        <w:t xml:space="preserve">. This coarse granularity means the network </w:t>
      </w:r>
      <w:r w:rsidRPr="00A64428">
        <w:rPr>
          <w:sz w:val="20"/>
          <w:szCs w:val="20"/>
        </w:rPr>
        <w:t>cannot know the amount of data or delay-critical data for a</w:t>
      </w:r>
      <w:r w:rsidRPr="00A64428">
        <w:rPr>
          <w:b/>
          <w:bCs/>
          <w:sz w:val="20"/>
          <w:szCs w:val="20"/>
        </w:rPr>
        <w:t xml:space="preserve"> </w:t>
      </w:r>
      <w:r w:rsidRPr="00A64428">
        <w:rPr>
          <w:sz w:val="20"/>
          <w:szCs w:val="20"/>
        </w:rPr>
        <w:t>specific QoS flow</w:t>
      </w:r>
      <w:r w:rsidRPr="00A64428">
        <w:rPr>
          <w:rStyle w:val="ng-star-inserted"/>
          <w:rFonts w:eastAsia="Arial"/>
          <w:sz w:val="20"/>
          <w:szCs w:val="20"/>
        </w:rPr>
        <w:t>. This limits dynamic, cross-LCH information needed for multi-modal, tokenized, or immersive services.</w:t>
      </w:r>
    </w:p>
    <w:p w14:paraId="6DA13F31" w14:textId="77777777" w:rsidR="00DF0754" w:rsidRDefault="00DF0754" w:rsidP="0035603C">
      <w:pPr>
        <w:spacing w:afterLines="50" w:after="120" w:line="0" w:lineRule="atLeast"/>
        <w:jc w:val="both"/>
        <w:rPr>
          <w:rFonts w:eastAsia="SimSun"/>
          <w:sz w:val="20"/>
          <w:szCs w:val="20"/>
          <w:u w:val="single"/>
        </w:rPr>
      </w:pPr>
    </w:p>
    <w:p w14:paraId="2B5ED179" w14:textId="4417C7C5" w:rsidR="00D42C3F" w:rsidRDefault="005D2E70" w:rsidP="0035603C">
      <w:pPr>
        <w:spacing w:afterLines="50" w:after="120" w:line="0" w:lineRule="atLeast"/>
        <w:jc w:val="both"/>
        <w:rPr>
          <w:rFonts w:eastAsia="SimSun"/>
          <w:sz w:val="20"/>
          <w:szCs w:val="20"/>
          <w:u w:val="single"/>
        </w:rPr>
      </w:pPr>
      <w:r>
        <w:rPr>
          <w:rFonts w:eastAsia="SimSun"/>
          <w:sz w:val="20"/>
          <w:szCs w:val="20"/>
          <w:u w:val="single"/>
        </w:rPr>
        <w:t>Study on</w:t>
      </w:r>
      <w:r w:rsidR="00DF0754" w:rsidRPr="00BB433D">
        <w:rPr>
          <w:rFonts w:eastAsia="SimSun"/>
          <w:sz w:val="20"/>
          <w:szCs w:val="20"/>
          <w:u w:val="single"/>
        </w:rPr>
        <w:t xml:space="preserve"> </w:t>
      </w:r>
      <w:r w:rsidR="00DF0754">
        <w:rPr>
          <w:rFonts w:eastAsia="SimSun" w:hint="eastAsia"/>
          <w:sz w:val="20"/>
          <w:szCs w:val="20"/>
          <w:u w:val="single"/>
        </w:rPr>
        <w:t>6G MAC</w:t>
      </w:r>
      <w:r w:rsidR="00DF0754" w:rsidRPr="00BB433D">
        <w:rPr>
          <w:rFonts w:eastAsia="SimSun"/>
          <w:sz w:val="20"/>
          <w:szCs w:val="20"/>
          <w:u w:val="single"/>
        </w:rPr>
        <w:t xml:space="preserve"> functionalities</w:t>
      </w:r>
    </w:p>
    <w:p w14:paraId="4F5BBE0D" w14:textId="49718594" w:rsidR="00541EB0" w:rsidRPr="0085039F" w:rsidRDefault="0017760F" w:rsidP="0035603C">
      <w:pPr>
        <w:spacing w:afterLines="50" w:after="120" w:line="0" w:lineRule="atLeast"/>
        <w:jc w:val="both"/>
        <w:rPr>
          <w:sz w:val="20"/>
          <w:szCs w:val="20"/>
        </w:rPr>
      </w:pPr>
      <w:r>
        <w:rPr>
          <w:b/>
          <w:bCs/>
          <w:sz w:val="20"/>
          <w:szCs w:val="20"/>
        </w:rPr>
        <w:t>Study</w:t>
      </w:r>
      <w:r w:rsidR="00D42C3F">
        <w:rPr>
          <w:rFonts w:hint="eastAsia"/>
          <w:b/>
          <w:bCs/>
          <w:sz w:val="20"/>
          <w:szCs w:val="20"/>
        </w:rPr>
        <w:t xml:space="preserve"> </w:t>
      </w:r>
      <w:r>
        <w:rPr>
          <w:b/>
          <w:bCs/>
          <w:sz w:val="20"/>
          <w:szCs w:val="20"/>
        </w:rPr>
        <w:t>aspects</w:t>
      </w:r>
      <w:r w:rsidR="0085039F" w:rsidRPr="0085039F">
        <w:rPr>
          <w:b/>
          <w:bCs/>
          <w:sz w:val="20"/>
          <w:szCs w:val="20"/>
        </w:rPr>
        <w:t>:</w:t>
      </w:r>
      <w:r w:rsidR="007C1A23">
        <w:rPr>
          <w:rFonts w:hint="eastAsia"/>
          <w:sz w:val="20"/>
          <w:szCs w:val="20"/>
        </w:rPr>
        <w:t xml:space="preserve"> RAN2 to study how to c</w:t>
      </w:r>
      <w:r w:rsidR="0085039F" w:rsidRPr="0085039F">
        <w:rPr>
          <w:sz w:val="20"/>
          <w:szCs w:val="20"/>
        </w:rPr>
        <w:t xml:space="preserve">ombine BSR and DSR into a single </w:t>
      </w:r>
      <w:r w:rsidR="00541EB0" w:rsidRPr="00C52F7B">
        <w:rPr>
          <w:sz w:val="20"/>
          <w:szCs w:val="20"/>
        </w:rPr>
        <w:t>BSR/DSR</w:t>
      </w:r>
      <w:r w:rsidR="00541EB0" w:rsidRPr="00C52F7B">
        <w:rPr>
          <w:rFonts w:hint="eastAsia"/>
          <w:sz w:val="20"/>
          <w:szCs w:val="20"/>
        </w:rPr>
        <w:t xml:space="preserve"> </w:t>
      </w:r>
      <w:r w:rsidR="007C1A23">
        <w:rPr>
          <w:rFonts w:hint="eastAsia"/>
          <w:sz w:val="20"/>
          <w:szCs w:val="20"/>
        </w:rPr>
        <w:t xml:space="preserve">procedure. In the single </w:t>
      </w:r>
      <w:r w:rsidR="007C1A23" w:rsidRPr="00C52F7B">
        <w:rPr>
          <w:sz w:val="20"/>
          <w:szCs w:val="20"/>
        </w:rPr>
        <w:t>BSR/DSR</w:t>
      </w:r>
      <w:r w:rsidR="007C1A23" w:rsidRPr="00C52F7B">
        <w:rPr>
          <w:rFonts w:hint="eastAsia"/>
          <w:sz w:val="20"/>
          <w:szCs w:val="20"/>
        </w:rPr>
        <w:t xml:space="preserve"> </w:t>
      </w:r>
      <w:r w:rsidR="007C1A23">
        <w:rPr>
          <w:rFonts w:hint="eastAsia"/>
          <w:sz w:val="20"/>
          <w:szCs w:val="20"/>
        </w:rPr>
        <w:t>procedure, study what</w:t>
      </w:r>
      <w:r w:rsidR="007C1A23">
        <w:rPr>
          <w:sz w:val="20"/>
          <w:szCs w:val="20"/>
        </w:rPr>
        <w:t>’</w:t>
      </w:r>
      <w:r w:rsidR="007C1A23">
        <w:rPr>
          <w:rFonts w:hint="eastAsia"/>
          <w:sz w:val="20"/>
          <w:szCs w:val="20"/>
        </w:rPr>
        <w:t xml:space="preserve">s the essential </w:t>
      </w:r>
      <w:r w:rsidR="00541EB0" w:rsidRPr="007C1A23">
        <w:rPr>
          <w:rFonts w:hint="eastAsia"/>
          <w:sz w:val="20"/>
          <w:szCs w:val="20"/>
        </w:rPr>
        <w:t xml:space="preserve">content </w:t>
      </w:r>
      <w:r w:rsidR="007C1A23">
        <w:rPr>
          <w:rFonts w:hint="eastAsia"/>
          <w:sz w:val="20"/>
          <w:szCs w:val="20"/>
        </w:rPr>
        <w:t>of</w:t>
      </w:r>
      <w:r w:rsidR="00541EB0" w:rsidRPr="007C1A23">
        <w:rPr>
          <w:rFonts w:hint="eastAsia"/>
          <w:sz w:val="20"/>
          <w:szCs w:val="20"/>
        </w:rPr>
        <w:t xml:space="preserve"> </w:t>
      </w:r>
      <w:r w:rsidR="007C1A23">
        <w:rPr>
          <w:rFonts w:hint="eastAsia"/>
          <w:sz w:val="20"/>
          <w:szCs w:val="20"/>
        </w:rPr>
        <w:t>a</w:t>
      </w:r>
      <w:r w:rsidR="00541EB0" w:rsidRPr="007C1A23">
        <w:rPr>
          <w:rFonts w:hint="eastAsia"/>
          <w:sz w:val="20"/>
          <w:szCs w:val="20"/>
        </w:rPr>
        <w:t xml:space="preserve"> </w:t>
      </w:r>
      <w:r w:rsidR="00541EB0" w:rsidRPr="0085039F">
        <w:rPr>
          <w:sz w:val="20"/>
          <w:szCs w:val="20"/>
        </w:rPr>
        <w:t xml:space="preserve">single </w:t>
      </w:r>
      <w:r w:rsidR="00541EB0" w:rsidRPr="007C1A23">
        <w:rPr>
          <w:sz w:val="20"/>
          <w:szCs w:val="20"/>
        </w:rPr>
        <w:t>BSR/</w:t>
      </w:r>
      <w:r w:rsidR="007C1A23" w:rsidRPr="007C1A23">
        <w:rPr>
          <w:sz w:val="20"/>
          <w:szCs w:val="20"/>
        </w:rPr>
        <w:t>DSR</w:t>
      </w:r>
      <w:r w:rsidR="007C1A23">
        <w:rPr>
          <w:sz w:val="20"/>
          <w:szCs w:val="20"/>
        </w:rPr>
        <w:t xml:space="preserve"> </w:t>
      </w:r>
      <w:r w:rsidR="007C1A23" w:rsidRPr="0085039F">
        <w:rPr>
          <w:sz w:val="20"/>
          <w:szCs w:val="20"/>
        </w:rPr>
        <w:t>MAC</w:t>
      </w:r>
      <w:r w:rsidR="00541EB0" w:rsidRPr="0085039F">
        <w:rPr>
          <w:sz w:val="20"/>
          <w:szCs w:val="20"/>
        </w:rPr>
        <w:t xml:space="preserve"> CE</w:t>
      </w:r>
      <w:r w:rsidR="007C1A23">
        <w:rPr>
          <w:rFonts w:hint="eastAsia"/>
          <w:sz w:val="20"/>
          <w:szCs w:val="20"/>
        </w:rPr>
        <w:t xml:space="preserve"> and how to design the formant. In 5G, the triggering conditions of the BSR are different from the DSR. We should also study how to trigger this single BSR/DSR procedure by considering the 5G triggering </w:t>
      </w:r>
      <w:r w:rsidR="007C1A23">
        <w:rPr>
          <w:sz w:val="20"/>
          <w:szCs w:val="20"/>
        </w:rPr>
        <w:t>conditions</w:t>
      </w:r>
      <w:r w:rsidR="007C1A23">
        <w:rPr>
          <w:rFonts w:hint="eastAsia"/>
          <w:sz w:val="20"/>
          <w:szCs w:val="20"/>
        </w:rPr>
        <w:t xml:space="preserve">. In 5G, finer </w:t>
      </w:r>
      <w:r w:rsidR="007C1A23">
        <w:rPr>
          <w:sz w:val="20"/>
          <w:szCs w:val="20"/>
        </w:rPr>
        <w:t>granularity</w:t>
      </w:r>
      <w:r w:rsidR="007C1A23">
        <w:rPr>
          <w:rFonts w:hint="eastAsia"/>
          <w:sz w:val="20"/>
          <w:szCs w:val="20"/>
        </w:rPr>
        <w:t xml:space="preserve"> of the BSR/DSR reporting can be studied, e.g., the report can be indicated per LCH or per QoS flow.</w:t>
      </w:r>
    </w:p>
    <w:p w14:paraId="05B7DCC1" w14:textId="77777777" w:rsidR="0085039F" w:rsidRPr="0085039F" w:rsidRDefault="0085039F" w:rsidP="0035603C">
      <w:pPr>
        <w:spacing w:afterLines="50" w:after="120" w:line="0" w:lineRule="atLeast"/>
        <w:jc w:val="both"/>
        <w:rPr>
          <w:sz w:val="20"/>
          <w:szCs w:val="20"/>
        </w:rPr>
      </w:pPr>
      <w:r w:rsidRPr="0085039F">
        <w:rPr>
          <w:b/>
          <w:bCs/>
          <w:sz w:val="20"/>
          <w:szCs w:val="20"/>
        </w:rPr>
        <w:t>Expected Benefits:</w:t>
      </w:r>
    </w:p>
    <w:p w14:paraId="799C9B52" w14:textId="77777777" w:rsidR="0085039F" w:rsidRPr="0085039F" w:rsidRDefault="0085039F" w:rsidP="008E5AB6">
      <w:pPr>
        <w:numPr>
          <w:ilvl w:val="0"/>
          <w:numId w:val="19"/>
        </w:numPr>
        <w:spacing w:afterLines="50" w:after="120" w:line="0" w:lineRule="atLeast"/>
        <w:jc w:val="both"/>
        <w:rPr>
          <w:sz w:val="20"/>
          <w:szCs w:val="20"/>
        </w:rPr>
      </w:pPr>
      <w:r w:rsidRPr="0085039F">
        <w:rPr>
          <w:sz w:val="20"/>
          <w:szCs w:val="20"/>
        </w:rPr>
        <w:t>Reduced MAC CE overhead and improved control efficiency.</w:t>
      </w:r>
    </w:p>
    <w:p w14:paraId="786ACC7F" w14:textId="5B201320" w:rsidR="0085039F" w:rsidRDefault="0085039F" w:rsidP="008E5AB6">
      <w:pPr>
        <w:numPr>
          <w:ilvl w:val="0"/>
          <w:numId w:val="19"/>
        </w:numPr>
        <w:spacing w:afterLines="50" w:after="120" w:line="0" w:lineRule="atLeast"/>
        <w:jc w:val="both"/>
        <w:rPr>
          <w:sz w:val="20"/>
          <w:szCs w:val="20"/>
        </w:rPr>
      </w:pPr>
      <w:r w:rsidRPr="0085039F">
        <w:rPr>
          <w:sz w:val="20"/>
          <w:szCs w:val="20"/>
        </w:rPr>
        <w:t>Lower UE processing load and simplified MAC CE design.</w:t>
      </w:r>
    </w:p>
    <w:p w14:paraId="2EE2A4FE" w14:textId="65AC16B6" w:rsidR="00793224" w:rsidRDefault="00793224" w:rsidP="008E5AB6">
      <w:pPr>
        <w:numPr>
          <w:ilvl w:val="0"/>
          <w:numId w:val="19"/>
        </w:numPr>
        <w:spacing w:afterLines="50" w:after="120" w:line="0" w:lineRule="atLeast"/>
        <w:jc w:val="both"/>
        <w:rPr>
          <w:sz w:val="20"/>
          <w:szCs w:val="20"/>
        </w:rPr>
      </w:pPr>
      <w:r w:rsidRPr="00793224">
        <w:rPr>
          <w:sz w:val="20"/>
          <w:szCs w:val="20"/>
        </w:rPr>
        <w:t>More accurate uplink scheduling decisions through real-time buffer and delay visibility.</w:t>
      </w:r>
    </w:p>
    <w:p w14:paraId="1BC6FB5B" w14:textId="77777777" w:rsidR="00035CD5" w:rsidRDefault="00035CD5" w:rsidP="00035CD5">
      <w:pPr>
        <w:spacing w:afterLines="50" w:after="120" w:line="0" w:lineRule="atLeast"/>
        <w:jc w:val="both"/>
        <w:rPr>
          <w:sz w:val="20"/>
          <w:szCs w:val="20"/>
        </w:rPr>
      </w:pPr>
    </w:p>
    <w:p w14:paraId="24B9D2AF" w14:textId="057BE06B" w:rsidR="00035CD5" w:rsidRPr="00541EB0" w:rsidRDefault="00035CD5" w:rsidP="00035CD5">
      <w:pPr>
        <w:pStyle w:val="observ"/>
      </w:pPr>
      <w:r w:rsidRPr="00035CD5">
        <w:t>The separation of BSR and DSR procedures in 5G leads to redundant reporting and additional UE overhead, while their course LCG-level granularity prevents the network from accurately identifying delay-critical or flow-specific data. This lack of unified and fine-grained status visibility limits the scheduler’s ability to optimize uplink resources for emerging 6G multi-modal and immersive service types.</w:t>
      </w:r>
    </w:p>
    <w:p w14:paraId="4332F6F7" w14:textId="548804B0" w:rsidR="00FC5366" w:rsidRDefault="0085039F" w:rsidP="0035603C">
      <w:pPr>
        <w:pStyle w:val="Proposal"/>
        <w:spacing w:after="120"/>
      </w:pPr>
      <w:bookmarkStart w:id="45" w:name="_Toc213023112"/>
      <w:bookmarkStart w:id="46" w:name="_Toc213023136"/>
      <w:bookmarkStart w:id="47" w:name="_Toc213023689"/>
      <w:bookmarkStart w:id="48" w:name="_Toc213057507"/>
      <w:bookmarkStart w:id="49" w:name="_Toc213061269"/>
      <w:bookmarkStart w:id="50" w:name="_Toc213062978"/>
      <w:bookmarkStart w:id="51" w:name="_Toc213081359"/>
      <w:bookmarkStart w:id="52" w:name="_Toc213336726"/>
      <w:r w:rsidRPr="0085039F">
        <w:t xml:space="preserve">RAN2 to study </w:t>
      </w:r>
      <w:r w:rsidR="004142C0">
        <w:rPr>
          <w:rFonts w:hint="eastAsia"/>
          <w:lang w:eastAsia="zh-TW"/>
        </w:rPr>
        <w:t xml:space="preserve">whether/how to </w:t>
      </w:r>
      <w:r w:rsidR="00681FD5">
        <w:rPr>
          <w:rFonts w:hint="eastAsia"/>
          <w:lang w:eastAsia="zh-TW"/>
        </w:rPr>
        <w:t>combine</w:t>
      </w:r>
      <w:r w:rsidR="00541EB0" w:rsidRPr="00541EB0">
        <w:t xml:space="preserve"> BSR</w:t>
      </w:r>
      <w:r w:rsidR="00681FD5">
        <w:rPr>
          <w:rFonts w:hint="eastAsia"/>
          <w:lang w:eastAsia="zh-TW"/>
        </w:rPr>
        <w:t>/</w:t>
      </w:r>
      <w:r w:rsidR="00541EB0" w:rsidRPr="00541EB0">
        <w:t>DSR</w:t>
      </w:r>
      <w:r w:rsidR="00541EB0">
        <w:rPr>
          <w:rFonts w:hint="eastAsia"/>
        </w:rPr>
        <w:t xml:space="preserve"> </w:t>
      </w:r>
      <w:r w:rsidR="004142C0">
        <w:rPr>
          <w:rFonts w:hint="eastAsia"/>
          <w:lang w:val="en-US" w:eastAsia="zh-TW"/>
        </w:rPr>
        <w:t xml:space="preserve">functionalities (e.g., including procedure, </w:t>
      </w:r>
      <w:r w:rsidR="00541EB0">
        <w:rPr>
          <w:rFonts w:hint="eastAsia"/>
        </w:rPr>
        <w:t>content</w:t>
      </w:r>
      <w:r w:rsidR="00681FD5">
        <w:rPr>
          <w:rFonts w:hint="eastAsia"/>
        </w:rPr>
        <w:t>/format</w:t>
      </w:r>
      <w:r w:rsidR="00681FD5">
        <w:rPr>
          <w:rFonts w:hint="eastAsia"/>
          <w:lang w:eastAsia="zh-TW"/>
        </w:rPr>
        <w:t>,</w:t>
      </w:r>
      <w:r w:rsidR="004142C0">
        <w:rPr>
          <w:rFonts w:hint="eastAsia"/>
          <w:lang w:eastAsia="zh-TW"/>
        </w:rPr>
        <w:t xml:space="preserve"> </w:t>
      </w:r>
      <w:r w:rsidR="00541EB0" w:rsidRPr="00541EB0">
        <w:t>triggering</w:t>
      </w:r>
      <w:r w:rsidR="004142C0">
        <w:rPr>
          <w:rFonts w:hint="eastAsia"/>
          <w:lang w:eastAsia="zh-TW"/>
        </w:rPr>
        <w:t xml:space="preserve"> </w:t>
      </w:r>
      <w:r w:rsidR="00541EB0" w:rsidRPr="00541EB0">
        <w:t>conditions</w:t>
      </w:r>
      <w:r w:rsidR="00793224">
        <w:rPr>
          <w:rFonts w:hint="eastAsia"/>
          <w:lang w:eastAsia="zh-TW"/>
        </w:rPr>
        <w:t>,</w:t>
      </w:r>
      <w:r w:rsidR="004142C0">
        <w:rPr>
          <w:rFonts w:hint="eastAsia"/>
          <w:lang w:eastAsia="zh-TW"/>
        </w:rPr>
        <w:t xml:space="preserve"> </w:t>
      </w:r>
      <w:r w:rsidR="00793224">
        <w:rPr>
          <w:rFonts w:hint="eastAsia"/>
          <w:lang w:eastAsia="zh-TW"/>
        </w:rPr>
        <w:t xml:space="preserve">and </w:t>
      </w:r>
      <w:r w:rsidR="00793224" w:rsidRPr="00793224">
        <w:rPr>
          <w:lang w:eastAsia="zh-TW"/>
        </w:rPr>
        <w:t xml:space="preserve">graduality of the </w:t>
      </w:r>
      <w:r w:rsidR="004142C0">
        <w:rPr>
          <w:rFonts w:hint="eastAsia"/>
          <w:lang w:eastAsia="zh-TW"/>
        </w:rPr>
        <w:t>reporting</w:t>
      </w:r>
      <w:r w:rsidR="006D39AE">
        <w:rPr>
          <w:rFonts w:hint="eastAsia"/>
          <w:lang w:eastAsia="zh-TW"/>
        </w:rPr>
        <w:t>)</w:t>
      </w:r>
      <w:r w:rsidR="00541EB0">
        <w:rPr>
          <w:rFonts w:hint="eastAsia"/>
        </w:rPr>
        <w:t>.</w:t>
      </w:r>
      <w:bookmarkEnd w:id="45"/>
      <w:bookmarkEnd w:id="46"/>
      <w:bookmarkEnd w:id="47"/>
      <w:bookmarkEnd w:id="48"/>
      <w:bookmarkEnd w:id="49"/>
      <w:bookmarkEnd w:id="50"/>
      <w:bookmarkEnd w:id="51"/>
      <w:bookmarkEnd w:id="52"/>
      <w:r w:rsidR="00F75AEB">
        <w:rPr>
          <w:rFonts w:hint="eastAsia"/>
          <w:lang w:eastAsia="zh-TW"/>
        </w:rPr>
        <w:t xml:space="preserve"> </w:t>
      </w:r>
    </w:p>
    <w:p w14:paraId="2D678E36" w14:textId="77777777" w:rsidR="0073668C" w:rsidRPr="00BB433D" w:rsidRDefault="0073668C" w:rsidP="00BB433D">
      <w:pPr>
        <w:spacing w:afterLines="50" w:after="120" w:line="0" w:lineRule="atLeast"/>
        <w:jc w:val="both"/>
        <w:rPr>
          <w:rFonts w:eastAsia="SimSun"/>
          <w:sz w:val="20"/>
          <w:szCs w:val="20"/>
        </w:rPr>
      </w:pPr>
    </w:p>
    <w:p w14:paraId="561B47A8" w14:textId="77777777" w:rsidR="005F718E" w:rsidRDefault="005F718E" w:rsidP="00012A9E">
      <w:pPr>
        <w:pStyle w:val="Heading1"/>
        <w:numPr>
          <w:ilvl w:val="0"/>
          <w:numId w:val="2"/>
        </w:numPr>
      </w:pPr>
      <w:r>
        <w:lastRenderedPageBreak/>
        <w:t>Conclusion</w:t>
      </w:r>
    </w:p>
    <w:p w14:paraId="4868737D" w14:textId="0EEBA2C8" w:rsidR="004E4684" w:rsidRDefault="005F718E" w:rsidP="00B12F15">
      <w:pPr>
        <w:pStyle w:val="Content"/>
        <w:spacing w:after="120"/>
      </w:pPr>
      <w:r w:rsidRPr="003A7078">
        <w:rPr>
          <w:lang w:eastAsia="ja-JP"/>
        </w:rPr>
        <w:t>Based on the analysis above, we have the following</w:t>
      </w:r>
      <w:r w:rsidR="0053266D">
        <w:rPr>
          <w:rFonts w:hint="eastAsia"/>
        </w:rPr>
        <w:t xml:space="preserve"> observations and </w:t>
      </w:r>
      <w:r>
        <w:rPr>
          <w:lang w:eastAsia="ja-JP"/>
        </w:rPr>
        <w:t>proposals</w:t>
      </w:r>
      <w:r w:rsidRPr="003A7078">
        <w:rPr>
          <w:lang w:eastAsia="ja-JP"/>
        </w:rPr>
        <w:t>:</w:t>
      </w:r>
    </w:p>
    <w:p w14:paraId="2155A551" w14:textId="7F23390E" w:rsidR="0053266D" w:rsidRDefault="00E17E3B" w:rsidP="00B12F15">
      <w:pPr>
        <w:pStyle w:val="observ"/>
        <w:numPr>
          <w:ilvl w:val="0"/>
          <w:numId w:val="21"/>
        </w:numPr>
        <w:spacing w:after="50" w:line="0" w:lineRule="atLeast"/>
        <w:ind w:left="1418" w:hanging="1418"/>
      </w:pPr>
      <w:r w:rsidRPr="00E17E3B">
        <w:t>From a system design perspective, the 5G user plane architecture introduced additional layering complexity with the SDAP sublayer, which has shown limited functionalities and created additional protocol processing overhead.</w:t>
      </w:r>
    </w:p>
    <w:p w14:paraId="66F0ED15" w14:textId="77777777" w:rsidR="00E17E3B" w:rsidRDefault="009150F0" w:rsidP="00B12F15">
      <w:pPr>
        <w:pStyle w:val="TOC1"/>
        <w:spacing w:before="0" w:beforeAutospacing="0"/>
      </w:pPr>
      <w:r w:rsidRPr="006270C7">
        <w:rPr>
          <w:lang w:eastAsia="zh-CN"/>
        </w:rPr>
        <w:fldChar w:fldCharType="begin"/>
      </w:r>
      <w:r w:rsidRPr="006270C7">
        <w:rPr>
          <w:lang w:eastAsia="zh-CN"/>
        </w:rPr>
        <w:instrText xml:space="preserve"> TOC \n \t "Proposal,1" </w:instrText>
      </w:r>
      <w:r w:rsidRPr="006270C7">
        <w:rPr>
          <w:lang w:eastAsia="zh-CN"/>
        </w:rPr>
        <w:fldChar w:fldCharType="separate"/>
      </w:r>
      <w:r w:rsidR="00E17E3B">
        <w:t>Proposal 1</w:t>
      </w:r>
      <w:r w:rsidR="00E17E3B">
        <w:rPr>
          <w:rFonts w:asciiTheme="minorHAnsi" w:eastAsiaTheme="minorEastAsia" w:hAnsiTheme="minorHAnsi" w:cstheme="minorBidi"/>
          <w:b w:val="0"/>
          <w:bCs w:val="0"/>
          <w:kern w:val="2"/>
          <w:sz w:val="24"/>
          <w:szCs w:val="24"/>
          <w:lang w:val="en-TW"/>
          <w14:ligatures w14:val="standardContextual"/>
        </w:rPr>
        <w:tab/>
      </w:r>
      <w:r w:rsidR="00E17E3B">
        <w:t>RAN2 to study whether to remove SDAP and integrate its essential functions (e.g., QoS flow to bearer mapping and QFI marking) into the 6G PDCP layer. The study should also consider how 6G PDCP layer would provide a clear QoS to bearer mapping model supporting associations to single and/or multiple PDCP entities.</w:t>
      </w:r>
    </w:p>
    <w:p w14:paraId="63C1B4C8" w14:textId="77777777" w:rsidR="00C72855" w:rsidRDefault="00C72855" w:rsidP="00B12F15">
      <w:pPr>
        <w:spacing w:after="50" w:line="0" w:lineRule="atLeast"/>
        <w:rPr>
          <w:rFonts w:eastAsiaTheme="minorEastAsia"/>
        </w:rPr>
      </w:pPr>
    </w:p>
    <w:p w14:paraId="4E7C3F5C" w14:textId="7F5EB31C" w:rsidR="00C72855" w:rsidRPr="00C72855" w:rsidRDefault="00C72855" w:rsidP="00B12F15">
      <w:pPr>
        <w:pStyle w:val="observ"/>
        <w:spacing w:after="50" w:line="0" w:lineRule="atLeast"/>
        <w:rPr>
          <w:rFonts w:eastAsia="Arial"/>
          <w:lang w:val="en-US"/>
        </w:rPr>
      </w:pPr>
      <w:r w:rsidRPr="00B7798A">
        <w:rPr>
          <w:rStyle w:val="ng-star-inserted"/>
          <w:rFonts w:eastAsia="Arial"/>
          <w:lang w:val="en-US"/>
        </w:rPr>
        <w:t>The static, configuration-based PDCP discard mechanism in 5G lacks adaptability to real-time traffic dynamics, leading to inefficient buffer management and increased latency. Its uniform per-bearer policy causes stale packet retention, memory pressure, and Head-of-Line blocking, limiting performance for heterogeneous and latency-sensitive 6G services</w:t>
      </w:r>
      <w:r w:rsidRPr="00875824">
        <w:rPr>
          <w:rStyle w:val="ng-star-inserted"/>
          <w:rFonts w:eastAsia="Arial"/>
          <w:lang w:val="en-US"/>
        </w:rPr>
        <w:t>.</w:t>
      </w:r>
    </w:p>
    <w:p w14:paraId="43C432D8" w14:textId="77777777" w:rsidR="00E17E3B" w:rsidRDefault="00E17E3B" w:rsidP="00B12F15">
      <w:pPr>
        <w:pStyle w:val="TOC1"/>
        <w:spacing w:before="0" w:beforeAutospacing="0"/>
      </w:pPr>
      <w:r>
        <w:t>Proposal 2</w:t>
      </w:r>
      <w:r>
        <w:rPr>
          <w:rFonts w:asciiTheme="minorHAnsi" w:eastAsiaTheme="minorEastAsia" w:hAnsiTheme="minorHAnsi" w:cstheme="minorBidi"/>
          <w:b w:val="0"/>
          <w:bCs w:val="0"/>
          <w:kern w:val="2"/>
          <w:sz w:val="24"/>
          <w:szCs w:val="24"/>
          <w:lang w:val="en-TW"/>
          <w14:ligatures w14:val="standardContextual"/>
        </w:rPr>
        <w:tab/>
      </w:r>
      <w:r>
        <w:t>RAN2 to study adaptive SDU/PDU (set) discard mechanisms. The study should consider dynamic, service-aware discard control that adjusts to traffic patterns, buffer conditions, and/or QoS requirements.</w:t>
      </w:r>
    </w:p>
    <w:p w14:paraId="53AFCBAA" w14:textId="77777777" w:rsidR="00C72855" w:rsidRDefault="00C72855" w:rsidP="00B12F15">
      <w:pPr>
        <w:spacing w:after="50" w:line="0" w:lineRule="atLeast"/>
        <w:rPr>
          <w:rFonts w:eastAsiaTheme="minorEastAsia"/>
        </w:rPr>
      </w:pPr>
    </w:p>
    <w:p w14:paraId="5ED41496" w14:textId="2D68F42B" w:rsidR="00C72855" w:rsidRPr="00C72855" w:rsidRDefault="00F15CE8" w:rsidP="00B12F15">
      <w:pPr>
        <w:pStyle w:val="observ"/>
        <w:spacing w:after="50" w:line="0" w:lineRule="atLeast"/>
      </w:pPr>
      <w:r w:rsidRPr="00F15CE8">
        <w:t>In 5G, the RLC layer’s reliability configuration is fixed per bearer, preventing adaptive handling of mixed-content traffic with varying reliability needs. This coarse granularity results in inefficiencies for heterogeneous services, as loss-tolerant and delay-sensitive packets are treated uniformly. A more dynamic 6G RLC design is needed to enable per-packet or per-group packet reliability control, improving both latency and resource efficiency without requiring separate bearers.</w:t>
      </w:r>
    </w:p>
    <w:p w14:paraId="58DF57BE" w14:textId="57A0FB5A" w:rsidR="00E17E3B" w:rsidRDefault="00E17E3B" w:rsidP="00B12F15">
      <w:pPr>
        <w:pStyle w:val="TOC1"/>
        <w:spacing w:before="0" w:beforeAutospacing="0"/>
      </w:pPr>
      <w:r>
        <w:t>Proposal 3</w:t>
      </w:r>
      <w:r>
        <w:rPr>
          <w:rFonts w:asciiTheme="minorHAnsi" w:eastAsiaTheme="minorEastAsia" w:hAnsiTheme="minorHAnsi" w:cstheme="minorBidi"/>
          <w:b w:val="0"/>
          <w:bCs w:val="0"/>
          <w:kern w:val="2"/>
          <w:sz w:val="24"/>
          <w:szCs w:val="24"/>
          <w:lang w:val="en-TW"/>
          <w14:ligatures w14:val="standardContextual"/>
        </w:rPr>
        <w:tab/>
      </w:r>
      <w:r>
        <w:t>RAN2 to study whether/how to support packet or group of packets from the same radio bearer to be (re-)transmitted via different RLC entities and/or via different RLC transmission mode (e.g., AM/UM) within the same RLC entity.</w:t>
      </w:r>
    </w:p>
    <w:p w14:paraId="7DC60480" w14:textId="77777777" w:rsidR="00C72855" w:rsidRDefault="00C72855" w:rsidP="00B12F15">
      <w:pPr>
        <w:spacing w:after="50" w:line="0" w:lineRule="atLeast"/>
        <w:rPr>
          <w:rFonts w:eastAsiaTheme="minorEastAsia"/>
        </w:rPr>
      </w:pPr>
    </w:p>
    <w:p w14:paraId="02BD2EC2" w14:textId="42A97024" w:rsidR="00C72855" w:rsidRPr="00C72855" w:rsidRDefault="00C72855" w:rsidP="00B12F15">
      <w:pPr>
        <w:pStyle w:val="observ"/>
        <w:spacing w:after="50" w:line="0" w:lineRule="atLeast"/>
      </w:pPr>
      <w:r w:rsidRPr="00035CD5">
        <w:t>The separation of BSR and DSR procedures in 5G leads to redundant reporting and additional UE overhead, while their course LCG-level granularity prevents the network from accurately identifying delay-critical or flow-specific data. This lack of unified and fine-grained status visibility limits the scheduler’s ability to optimize uplink resources for emerging 6G multi-modal and immersive service types.</w:t>
      </w:r>
    </w:p>
    <w:p w14:paraId="0B35F49C" w14:textId="03596B40" w:rsidR="00E17E3B" w:rsidRDefault="00E17E3B" w:rsidP="00B12F15">
      <w:pPr>
        <w:pStyle w:val="TOC1"/>
        <w:spacing w:before="0" w:beforeAutospacing="0"/>
        <w:rPr>
          <w:rFonts w:asciiTheme="minorHAnsi" w:eastAsiaTheme="minorEastAsia" w:hAnsiTheme="minorHAnsi" w:cstheme="minorBidi"/>
          <w:b w:val="0"/>
          <w:bCs w:val="0"/>
          <w:kern w:val="2"/>
          <w:sz w:val="24"/>
          <w:szCs w:val="24"/>
          <w:lang w:val="en-TW"/>
          <w14:ligatures w14:val="standardContextual"/>
        </w:rPr>
      </w:pPr>
      <w:r>
        <w:t>Proposal 4</w:t>
      </w:r>
      <w:r>
        <w:rPr>
          <w:rFonts w:asciiTheme="minorHAnsi" w:eastAsiaTheme="minorEastAsia" w:hAnsiTheme="minorHAnsi" w:cstheme="minorBidi"/>
          <w:b w:val="0"/>
          <w:bCs w:val="0"/>
          <w:kern w:val="2"/>
          <w:sz w:val="24"/>
          <w:szCs w:val="24"/>
          <w:lang w:val="en-TW"/>
          <w14:ligatures w14:val="standardContextual"/>
        </w:rPr>
        <w:tab/>
      </w:r>
      <w:r>
        <w:t xml:space="preserve">RAN2 to study whether/how to combine BSR/DSR </w:t>
      </w:r>
      <w:r w:rsidRPr="00590442">
        <w:t xml:space="preserve">functionalities (e.g., including procedure, </w:t>
      </w:r>
      <w:r>
        <w:t>content/format, triggering conditions, and graduality of the reporting</w:t>
      </w:r>
      <w:r w:rsidR="00D539C9">
        <w:rPr>
          <w:rFonts w:hint="eastAsia"/>
        </w:rPr>
        <w:t>)</w:t>
      </w:r>
      <w:r>
        <w:t>.</w:t>
      </w:r>
    </w:p>
    <w:p w14:paraId="5656170F" w14:textId="2FF5BD52" w:rsidR="005F718E" w:rsidRPr="003A79A7" w:rsidRDefault="009150F0" w:rsidP="00B12F15">
      <w:pPr>
        <w:pStyle w:val="TOC1"/>
        <w:spacing w:before="0" w:beforeAutospacing="0"/>
        <w:ind w:left="0" w:firstLine="0"/>
      </w:pPr>
      <w:r w:rsidRPr="006270C7">
        <w:rPr>
          <w:lang w:eastAsia="zh-CN"/>
        </w:rPr>
        <w:fldChar w:fldCharType="end"/>
      </w:r>
      <w:r w:rsidR="005F718E" w:rsidRPr="006270C7">
        <w:rPr>
          <w:lang w:eastAsia="zh-CN"/>
        </w:rPr>
        <w:fldChar w:fldCharType="begin"/>
      </w:r>
      <w:r w:rsidR="005F718E" w:rsidRPr="006270C7">
        <w:rPr>
          <w:lang w:eastAsia="zh-CN"/>
        </w:rPr>
        <w:instrText xml:space="preserve"> TOC \n \t "Proposal,1" </w:instrText>
      </w:r>
      <w:r w:rsidR="005F718E" w:rsidRPr="006270C7">
        <w:rPr>
          <w:lang w:eastAsia="zh-CN"/>
        </w:rPr>
        <w:fldChar w:fldCharType="separate"/>
      </w:r>
      <w:r w:rsidR="005F718E" w:rsidRPr="006270C7">
        <w:rPr>
          <w:lang w:eastAsia="zh-CN"/>
        </w:rPr>
        <w:fldChar w:fldCharType="end"/>
      </w:r>
    </w:p>
    <w:p w14:paraId="3FBF8838" w14:textId="77777777" w:rsidR="005F718E" w:rsidRDefault="005F718E" w:rsidP="00012A9E">
      <w:pPr>
        <w:pStyle w:val="Heading1"/>
        <w:numPr>
          <w:ilvl w:val="0"/>
          <w:numId w:val="2"/>
        </w:numPr>
        <w:rPr>
          <w:lang w:eastAsia="zh-TW"/>
        </w:rPr>
      </w:pPr>
      <w:bookmarkStart w:id="53" w:name="_Ref434066290"/>
      <w:r w:rsidRPr="00FF4167">
        <w:t>Reference</w:t>
      </w:r>
      <w:bookmarkEnd w:id="1"/>
      <w:bookmarkEnd w:id="2"/>
      <w:bookmarkEnd w:id="53"/>
    </w:p>
    <w:p w14:paraId="04D83AF3" w14:textId="77777777" w:rsidR="002E2713" w:rsidRDefault="002E2713" w:rsidP="002E2713">
      <w:pPr>
        <w:pStyle w:val="Reference"/>
        <w:spacing w:beforeAutospacing="0" w:afterLines="50" w:after="120" w:line="0" w:lineRule="atLeast"/>
        <w:ind w:left="357" w:hanging="357"/>
      </w:pPr>
      <w:bookmarkStart w:id="54" w:name="_Ref209557423"/>
      <w:r>
        <w:rPr>
          <w:lang w:eastAsia="zh-TW"/>
        </w:rPr>
        <w:t xml:space="preserve">3GPP </w:t>
      </w:r>
      <w:r>
        <w:rPr>
          <w:rFonts w:hint="eastAsia"/>
          <w:lang w:eastAsia="zh-TW"/>
        </w:rPr>
        <w:t>TS 37.324</w:t>
      </w:r>
      <w:r>
        <w:rPr>
          <w:lang w:eastAsia="zh-TW"/>
        </w:rPr>
        <w:t>:</w:t>
      </w:r>
      <w:r>
        <w:rPr>
          <w:rFonts w:hint="eastAsia"/>
          <w:lang w:eastAsia="zh-TW"/>
        </w:rPr>
        <w:t xml:space="preserve"> </w:t>
      </w:r>
      <w:r>
        <w:rPr>
          <w:lang w:eastAsia="zh-TW"/>
        </w:rPr>
        <w:t xml:space="preserve">“NR; </w:t>
      </w:r>
      <w:r w:rsidRPr="001311D8">
        <w:rPr>
          <w:lang w:eastAsia="zh-TW"/>
        </w:rPr>
        <w:t>Service Data Adaptation Protocol (SDAP) specification</w:t>
      </w:r>
      <w:bookmarkEnd w:id="54"/>
      <w:r>
        <w:rPr>
          <w:lang w:eastAsia="zh-TW"/>
        </w:rPr>
        <w:t>.”</w:t>
      </w:r>
    </w:p>
    <w:p w14:paraId="765A25B6" w14:textId="77777777" w:rsidR="002E2713" w:rsidRDefault="002E2713" w:rsidP="002E2713">
      <w:pPr>
        <w:pStyle w:val="Reference"/>
        <w:spacing w:beforeAutospacing="0" w:afterLines="50" w:after="120" w:line="0" w:lineRule="atLeast"/>
        <w:ind w:left="357" w:hanging="357"/>
      </w:pPr>
      <w:bookmarkStart w:id="55" w:name="_Ref209557429"/>
      <w:r>
        <w:rPr>
          <w:lang w:eastAsia="zh-TW"/>
        </w:rPr>
        <w:t xml:space="preserve">3GPP </w:t>
      </w:r>
      <w:r>
        <w:rPr>
          <w:rFonts w:hint="eastAsia"/>
          <w:lang w:eastAsia="zh-TW"/>
        </w:rPr>
        <w:t>TS 38.323</w:t>
      </w:r>
      <w:r>
        <w:rPr>
          <w:lang w:eastAsia="zh-TW"/>
        </w:rPr>
        <w:t>:</w:t>
      </w:r>
      <w:r>
        <w:rPr>
          <w:rFonts w:hint="eastAsia"/>
          <w:lang w:eastAsia="zh-TW"/>
        </w:rPr>
        <w:t xml:space="preserve"> </w:t>
      </w:r>
      <w:r>
        <w:rPr>
          <w:lang w:eastAsia="zh-TW"/>
        </w:rPr>
        <w:t xml:space="preserve">“NR; </w:t>
      </w:r>
      <w:r w:rsidRPr="00560B29">
        <w:rPr>
          <w:lang w:eastAsia="zh-TW"/>
        </w:rPr>
        <w:t>Packet Data Convergence Protocol (PDCP) specification</w:t>
      </w:r>
      <w:bookmarkEnd w:id="55"/>
      <w:r>
        <w:rPr>
          <w:lang w:eastAsia="zh-TW"/>
        </w:rPr>
        <w:t>.”</w:t>
      </w:r>
    </w:p>
    <w:p w14:paraId="7B65A21D" w14:textId="77777777" w:rsidR="002E2713" w:rsidRDefault="002E2713" w:rsidP="002E2713">
      <w:pPr>
        <w:pStyle w:val="Reference"/>
        <w:spacing w:beforeAutospacing="0" w:afterLines="50" w:after="120" w:line="0" w:lineRule="atLeast"/>
        <w:ind w:left="357" w:hanging="357"/>
      </w:pPr>
      <w:bookmarkStart w:id="56" w:name="_Ref209557451"/>
      <w:r>
        <w:rPr>
          <w:lang w:eastAsia="zh-TW"/>
        </w:rPr>
        <w:t xml:space="preserve">3GPP </w:t>
      </w:r>
      <w:r>
        <w:rPr>
          <w:rFonts w:hint="eastAsia"/>
          <w:lang w:eastAsia="zh-TW"/>
        </w:rPr>
        <w:t>TS 38.322</w:t>
      </w:r>
      <w:r>
        <w:rPr>
          <w:lang w:eastAsia="zh-TW"/>
        </w:rPr>
        <w:t>:</w:t>
      </w:r>
      <w:r>
        <w:rPr>
          <w:rFonts w:hint="eastAsia"/>
          <w:lang w:eastAsia="zh-TW"/>
        </w:rPr>
        <w:t xml:space="preserve"> </w:t>
      </w:r>
      <w:r>
        <w:rPr>
          <w:lang w:eastAsia="zh-TW"/>
        </w:rPr>
        <w:t xml:space="preserve">“NR; </w:t>
      </w:r>
      <w:r w:rsidRPr="00560B29">
        <w:rPr>
          <w:lang w:eastAsia="zh-TW"/>
        </w:rPr>
        <w:t>Radio Link Control (RLC) protocol specification</w:t>
      </w:r>
      <w:bookmarkEnd w:id="56"/>
      <w:r>
        <w:rPr>
          <w:lang w:eastAsia="zh-TW"/>
        </w:rPr>
        <w:t>.”</w:t>
      </w:r>
    </w:p>
    <w:p w14:paraId="05091B10" w14:textId="77777777" w:rsidR="002E2713" w:rsidRPr="001C33D8" w:rsidRDefault="002E2713" w:rsidP="002E2713">
      <w:pPr>
        <w:pStyle w:val="Reference"/>
        <w:spacing w:beforeAutospacing="0" w:afterLines="50" w:after="120" w:line="0" w:lineRule="atLeast"/>
        <w:ind w:left="357" w:hanging="357"/>
      </w:pPr>
      <w:bookmarkStart w:id="57" w:name="_Ref209557458"/>
      <w:r>
        <w:rPr>
          <w:lang w:eastAsia="zh-TW"/>
        </w:rPr>
        <w:t xml:space="preserve">3GPP </w:t>
      </w:r>
      <w:r>
        <w:rPr>
          <w:rFonts w:hint="eastAsia"/>
          <w:lang w:eastAsia="zh-TW"/>
        </w:rPr>
        <w:t>TS 38.321</w:t>
      </w:r>
      <w:r>
        <w:rPr>
          <w:lang w:eastAsia="zh-TW"/>
        </w:rPr>
        <w:t>:</w:t>
      </w:r>
      <w:r>
        <w:rPr>
          <w:rFonts w:hint="eastAsia"/>
          <w:lang w:eastAsia="zh-TW"/>
        </w:rPr>
        <w:t xml:space="preserve"> </w:t>
      </w:r>
      <w:r>
        <w:rPr>
          <w:lang w:eastAsia="zh-TW"/>
        </w:rPr>
        <w:t xml:space="preserve">“NR; </w:t>
      </w:r>
      <w:r w:rsidRPr="00560B29">
        <w:rPr>
          <w:lang w:eastAsia="zh-TW"/>
        </w:rPr>
        <w:t>Medium Access Control (MAC) protocol specification</w:t>
      </w:r>
      <w:bookmarkEnd w:id="57"/>
      <w:r>
        <w:rPr>
          <w:lang w:eastAsia="zh-TW"/>
        </w:rPr>
        <w:t>.”</w:t>
      </w:r>
    </w:p>
    <w:p w14:paraId="5EBECB61" w14:textId="7A64BACD" w:rsidR="00012A9E" w:rsidRPr="001C33D8" w:rsidRDefault="00012A9E" w:rsidP="00012A9E">
      <w:pPr>
        <w:pStyle w:val="Reference"/>
        <w:numPr>
          <w:ilvl w:val="0"/>
          <w:numId w:val="0"/>
        </w:numPr>
        <w:spacing w:beforeAutospacing="0" w:afterLines="50" w:after="120" w:line="0" w:lineRule="atLeast"/>
      </w:pPr>
    </w:p>
    <w:sectPr w:rsidR="00012A9E" w:rsidRPr="001C33D8"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A3391E"/>
    <w:multiLevelType w:val="hybridMultilevel"/>
    <w:tmpl w:val="7EB20AE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32080934">
    <w:abstractNumId w:val="8"/>
  </w:num>
  <w:num w:numId="2" w16cid:durableId="15513032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8"/>
  </w:num>
  <w:num w:numId="4" w16cid:durableId="951472591">
    <w:abstractNumId w:val="3"/>
  </w:num>
  <w:num w:numId="5" w16cid:durableId="140582985">
    <w:abstractNumId w:val="12"/>
  </w:num>
  <w:num w:numId="6" w16cid:durableId="1169753898">
    <w:abstractNumId w:val="0"/>
  </w:num>
  <w:num w:numId="7" w16cid:durableId="808741533">
    <w:abstractNumId w:val="1"/>
  </w:num>
  <w:num w:numId="8" w16cid:durableId="557207811">
    <w:abstractNumId w:val="11"/>
  </w:num>
  <w:num w:numId="9" w16cid:durableId="1478689023">
    <w:abstractNumId w:val="16"/>
  </w:num>
  <w:num w:numId="10" w16cid:durableId="1026636532">
    <w:abstractNumId w:val="14"/>
  </w:num>
  <w:num w:numId="11" w16cid:durableId="296762636">
    <w:abstractNumId w:val="10"/>
  </w:num>
  <w:num w:numId="12" w16cid:durableId="156506647">
    <w:abstractNumId w:val="6"/>
  </w:num>
  <w:num w:numId="13" w16cid:durableId="949051048">
    <w:abstractNumId w:val="2"/>
  </w:num>
  <w:num w:numId="14" w16cid:durableId="1578594779">
    <w:abstractNumId w:val="5"/>
  </w:num>
  <w:num w:numId="15" w16cid:durableId="1488597096">
    <w:abstractNumId w:val="13"/>
  </w:num>
  <w:num w:numId="16" w16cid:durableId="488711630">
    <w:abstractNumId w:val="7"/>
  </w:num>
  <w:num w:numId="17" w16cid:durableId="815295318">
    <w:abstractNumId w:val="4"/>
  </w:num>
  <w:num w:numId="18" w16cid:durableId="723286803">
    <w:abstractNumId w:val="15"/>
  </w:num>
  <w:num w:numId="19" w16cid:durableId="1220870217">
    <w:abstractNumId w:val="9"/>
  </w:num>
  <w:num w:numId="20" w16cid:durableId="1857694047">
    <w:abstractNumId w:val="17"/>
  </w:num>
  <w:num w:numId="21" w16cid:durableId="805199364">
    <w:abstractNumId w:val="12"/>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677C"/>
    <w:rsid w:val="00012A9E"/>
    <w:rsid w:val="00013CC7"/>
    <w:rsid w:val="0001536F"/>
    <w:rsid w:val="00016F0F"/>
    <w:rsid w:val="00017326"/>
    <w:rsid w:val="00017520"/>
    <w:rsid w:val="00021451"/>
    <w:rsid w:val="00021A5C"/>
    <w:rsid w:val="00021C12"/>
    <w:rsid w:val="00021E27"/>
    <w:rsid w:val="000273A9"/>
    <w:rsid w:val="00031F7F"/>
    <w:rsid w:val="0003227D"/>
    <w:rsid w:val="00032F7B"/>
    <w:rsid w:val="00033AD9"/>
    <w:rsid w:val="00035CD5"/>
    <w:rsid w:val="00041D42"/>
    <w:rsid w:val="00042A55"/>
    <w:rsid w:val="0004362F"/>
    <w:rsid w:val="000443A3"/>
    <w:rsid w:val="000446AF"/>
    <w:rsid w:val="00045A0C"/>
    <w:rsid w:val="00045CA8"/>
    <w:rsid w:val="000516CC"/>
    <w:rsid w:val="00051A27"/>
    <w:rsid w:val="00051F0D"/>
    <w:rsid w:val="000530A6"/>
    <w:rsid w:val="0005416D"/>
    <w:rsid w:val="00054827"/>
    <w:rsid w:val="000550B7"/>
    <w:rsid w:val="00056716"/>
    <w:rsid w:val="00062AC2"/>
    <w:rsid w:val="000630E0"/>
    <w:rsid w:val="00064253"/>
    <w:rsid w:val="000648A3"/>
    <w:rsid w:val="00065339"/>
    <w:rsid w:val="000655DD"/>
    <w:rsid w:val="00067F4E"/>
    <w:rsid w:val="00072CDB"/>
    <w:rsid w:val="00072D89"/>
    <w:rsid w:val="0007794F"/>
    <w:rsid w:val="00077F7F"/>
    <w:rsid w:val="00085A23"/>
    <w:rsid w:val="00085C0A"/>
    <w:rsid w:val="00086FCA"/>
    <w:rsid w:val="000873E4"/>
    <w:rsid w:val="0008756A"/>
    <w:rsid w:val="00087D0E"/>
    <w:rsid w:val="00087EFF"/>
    <w:rsid w:val="00090015"/>
    <w:rsid w:val="00090623"/>
    <w:rsid w:val="00090C76"/>
    <w:rsid w:val="000910F0"/>
    <w:rsid w:val="00092A81"/>
    <w:rsid w:val="00092B11"/>
    <w:rsid w:val="0009312E"/>
    <w:rsid w:val="00093231"/>
    <w:rsid w:val="00093488"/>
    <w:rsid w:val="00095CFA"/>
    <w:rsid w:val="000973C5"/>
    <w:rsid w:val="000A1A7C"/>
    <w:rsid w:val="000A1F94"/>
    <w:rsid w:val="000A21BF"/>
    <w:rsid w:val="000A2423"/>
    <w:rsid w:val="000A332C"/>
    <w:rsid w:val="000A652A"/>
    <w:rsid w:val="000B1E78"/>
    <w:rsid w:val="000B1FE5"/>
    <w:rsid w:val="000B20AC"/>
    <w:rsid w:val="000B2B61"/>
    <w:rsid w:val="000B2D04"/>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D2ADF"/>
    <w:rsid w:val="000D6DFA"/>
    <w:rsid w:val="000D7328"/>
    <w:rsid w:val="000D7AB5"/>
    <w:rsid w:val="000E0E21"/>
    <w:rsid w:val="000E1A31"/>
    <w:rsid w:val="000E2004"/>
    <w:rsid w:val="000E22E0"/>
    <w:rsid w:val="000E39C2"/>
    <w:rsid w:val="000E42E8"/>
    <w:rsid w:val="000E798A"/>
    <w:rsid w:val="000E7D92"/>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6570"/>
    <w:rsid w:val="001167F5"/>
    <w:rsid w:val="00117333"/>
    <w:rsid w:val="001175DA"/>
    <w:rsid w:val="00117F6F"/>
    <w:rsid w:val="00120F59"/>
    <w:rsid w:val="00122C72"/>
    <w:rsid w:val="00123E1A"/>
    <w:rsid w:val="00123E44"/>
    <w:rsid w:val="001258BD"/>
    <w:rsid w:val="00125CE0"/>
    <w:rsid w:val="00126C29"/>
    <w:rsid w:val="00130580"/>
    <w:rsid w:val="001311D8"/>
    <w:rsid w:val="00131303"/>
    <w:rsid w:val="0013135E"/>
    <w:rsid w:val="00133616"/>
    <w:rsid w:val="00133771"/>
    <w:rsid w:val="00134C54"/>
    <w:rsid w:val="0013724B"/>
    <w:rsid w:val="00137411"/>
    <w:rsid w:val="00140B9F"/>
    <w:rsid w:val="00144FCE"/>
    <w:rsid w:val="001462D4"/>
    <w:rsid w:val="001506D2"/>
    <w:rsid w:val="00150E52"/>
    <w:rsid w:val="00151BF3"/>
    <w:rsid w:val="00152052"/>
    <w:rsid w:val="00153049"/>
    <w:rsid w:val="00153A1D"/>
    <w:rsid w:val="00153AE4"/>
    <w:rsid w:val="001543D7"/>
    <w:rsid w:val="00154832"/>
    <w:rsid w:val="00161A49"/>
    <w:rsid w:val="0016210B"/>
    <w:rsid w:val="00162F4A"/>
    <w:rsid w:val="001633F4"/>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21C6"/>
    <w:rsid w:val="00183BE9"/>
    <w:rsid w:val="0018556C"/>
    <w:rsid w:val="00191D87"/>
    <w:rsid w:val="00191FE9"/>
    <w:rsid w:val="00193424"/>
    <w:rsid w:val="00193608"/>
    <w:rsid w:val="00194178"/>
    <w:rsid w:val="001954FF"/>
    <w:rsid w:val="0019555B"/>
    <w:rsid w:val="001962BF"/>
    <w:rsid w:val="00197214"/>
    <w:rsid w:val="00197814"/>
    <w:rsid w:val="001A0EBF"/>
    <w:rsid w:val="001A7338"/>
    <w:rsid w:val="001B1BD4"/>
    <w:rsid w:val="001B23C6"/>
    <w:rsid w:val="001B48F1"/>
    <w:rsid w:val="001B6815"/>
    <w:rsid w:val="001B77EE"/>
    <w:rsid w:val="001C1751"/>
    <w:rsid w:val="001C176C"/>
    <w:rsid w:val="001C27AB"/>
    <w:rsid w:val="001C2A90"/>
    <w:rsid w:val="001C2E15"/>
    <w:rsid w:val="001C2E5D"/>
    <w:rsid w:val="001C33D8"/>
    <w:rsid w:val="001C3DF2"/>
    <w:rsid w:val="001C4062"/>
    <w:rsid w:val="001C4BC9"/>
    <w:rsid w:val="001C566D"/>
    <w:rsid w:val="001C6BDA"/>
    <w:rsid w:val="001C6E47"/>
    <w:rsid w:val="001D0E0C"/>
    <w:rsid w:val="001D136B"/>
    <w:rsid w:val="001D2B33"/>
    <w:rsid w:val="001D3AD5"/>
    <w:rsid w:val="001E0B8C"/>
    <w:rsid w:val="001E3C74"/>
    <w:rsid w:val="001E4BE6"/>
    <w:rsid w:val="001E4C00"/>
    <w:rsid w:val="001E4FE0"/>
    <w:rsid w:val="001E531D"/>
    <w:rsid w:val="001E536C"/>
    <w:rsid w:val="001E6827"/>
    <w:rsid w:val="001E7CB2"/>
    <w:rsid w:val="001E7E06"/>
    <w:rsid w:val="001F43DE"/>
    <w:rsid w:val="001F51CE"/>
    <w:rsid w:val="001F6FFB"/>
    <w:rsid w:val="00200663"/>
    <w:rsid w:val="002008E3"/>
    <w:rsid w:val="00203ADA"/>
    <w:rsid w:val="0020607A"/>
    <w:rsid w:val="002101E5"/>
    <w:rsid w:val="002105C1"/>
    <w:rsid w:val="00211119"/>
    <w:rsid w:val="0021240F"/>
    <w:rsid w:val="00214A15"/>
    <w:rsid w:val="00214BEB"/>
    <w:rsid w:val="002153B2"/>
    <w:rsid w:val="002154DE"/>
    <w:rsid w:val="002160F6"/>
    <w:rsid w:val="00220D21"/>
    <w:rsid w:val="00221049"/>
    <w:rsid w:val="002219D9"/>
    <w:rsid w:val="00222AB6"/>
    <w:rsid w:val="00223374"/>
    <w:rsid w:val="0022639E"/>
    <w:rsid w:val="00226B8D"/>
    <w:rsid w:val="0023202D"/>
    <w:rsid w:val="00232034"/>
    <w:rsid w:val="00234367"/>
    <w:rsid w:val="00234CE7"/>
    <w:rsid w:val="002367A4"/>
    <w:rsid w:val="00236FBA"/>
    <w:rsid w:val="002405EE"/>
    <w:rsid w:val="00240F79"/>
    <w:rsid w:val="0024261B"/>
    <w:rsid w:val="002429D0"/>
    <w:rsid w:val="00242F5A"/>
    <w:rsid w:val="00244172"/>
    <w:rsid w:val="00245DFE"/>
    <w:rsid w:val="00245F24"/>
    <w:rsid w:val="00250051"/>
    <w:rsid w:val="00250270"/>
    <w:rsid w:val="002504D1"/>
    <w:rsid w:val="00250D75"/>
    <w:rsid w:val="002520D3"/>
    <w:rsid w:val="00252B2E"/>
    <w:rsid w:val="00252EA6"/>
    <w:rsid w:val="002536BE"/>
    <w:rsid w:val="0025503C"/>
    <w:rsid w:val="00255586"/>
    <w:rsid w:val="002556C5"/>
    <w:rsid w:val="00256F48"/>
    <w:rsid w:val="002573A4"/>
    <w:rsid w:val="00260F92"/>
    <w:rsid w:val="00263A9A"/>
    <w:rsid w:val="00266476"/>
    <w:rsid w:val="0026675A"/>
    <w:rsid w:val="00267D37"/>
    <w:rsid w:val="002706EE"/>
    <w:rsid w:val="00270C3B"/>
    <w:rsid w:val="002710B9"/>
    <w:rsid w:val="0027287C"/>
    <w:rsid w:val="00275001"/>
    <w:rsid w:val="00275713"/>
    <w:rsid w:val="00275B2F"/>
    <w:rsid w:val="00275FED"/>
    <w:rsid w:val="0027634C"/>
    <w:rsid w:val="00276DF2"/>
    <w:rsid w:val="0028096D"/>
    <w:rsid w:val="00281949"/>
    <w:rsid w:val="00283BD9"/>
    <w:rsid w:val="00286A4D"/>
    <w:rsid w:val="00287156"/>
    <w:rsid w:val="00287CF8"/>
    <w:rsid w:val="00293C2F"/>
    <w:rsid w:val="00294462"/>
    <w:rsid w:val="00294C66"/>
    <w:rsid w:val="00294FE8"/>
    <w:rsid w:val="00295BE7"/>
    <w:rsid w:val="00296058"/>
    <w:rsid w:val="00296FD9"/>
    <w:rsid w:val="002978AE"/>
    <w:rsid w:val="002A150D"/>
    <w:rsid w:val="002A1A40"/>
    <w:rsid w:val="002A26F9"/>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71C7"/>
    <w:rsid w:val="002C72B0"/>
    <w:rsid w:val="002D0848"/>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F1C7B"/>
    <w:rsid w:val="002F3482"/>
    <w:rsid w:val="002F46A6"/>
    <w:rsid w:val="002F50B0"/>
    <w:rsid w:val="002F5499"/>
    <w:rsid w:val="00301101"/>
    <w:rsid w:val="00303846"/>
    <w:rsid w:val="00305609"/>
    <w:rsid w:val="0030642C"/>
    <w:rsid w:val="00307D34"/>
    <w:rsid w:val="00311D75"/>
    <w:rsid w:val="0031424A"/>
    <w:rsid w:val="003202D7"/>
    <w:rsid w:val="00320F40"/>
    <w:rsid w:val="00322543"/>
    <w:rsid w:val="00323AE5"/>
    <w:rsid w:val="00325378"/>
    <w:rsid w:val="0032579F"/>
    <w:rsid w:val="00327085"/>
    <w:rsid w:val="00327963"/>
    <w:rsid w:val="00327D5F"/>
    <w:rsid w:val="003309F9"/>
    <w:rsid w:val="00331B3E"/>
    <w:rsid w:val="00331CC0"/>
    <w:rsid w:val="00332ABC"/>
    <w:rsid w:val="003346AF"/>
    <w:rsid w:val="00334785"/>
    <w:rsid w:val="003347F1"/>
    <w:rsid w:val="0033502B"/>
    <w:rsid w:val="0034008F"/>
    <w:rsid w:val="003404D5"/>
    <w:rsid w:val="00343B2A"/>
    <w:rsid w:val="0034410A"/>
    <w:rsid w:val="00345738"/>
    <w:rsid w:val="0034735E"/>
    <w:rsid w:val="00347E74"/>
    <w:rsid w:val="00350D24"/>
    <w:rsid w:val="00350E83"/>
    <w:rsid w:val="00351476"/>
    <w:rsid w:val="0035355E"/>
    <w:rsid w:val="00353993"/>
    <w:rsid w:val="00354AA4"/>
    <w:rsid w:val="00354C8D"/>
    <w:rsid w:val="00355F7C"/>
    <w:rsid w:val="0035603C"/>
    <w:rsid w:val="003563F4"/>
    <w:rsid w:val="0035787A"/>
    <w:rsid w:val="00357D72"/>
    <w:rsid w:val="0036197F"/>
    <w:rsid w:val="003619BD"/>
    <w:rsid w:val="003625B6"/>
    <w:rsid w:val="00363594"/>
    <w:rsid w:val="003650C4"/>
    <w:rsid w:val="00365927"/>
    <w:rsid w:val="00366B60"/>
    <w:rsid w:val="00367E80"/>
    <w:rsid w:val="003723A0"/>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3AF1"/>
    <w:rsid w:val="00393F1E"/>
    <w:rsid w:val="00394326"/>
    <w:rsid w:val="00395E4E"/>
    <w:rsid w:val="00396F26"/>
    <w:rsid w:val="00397C21"/>
    <w:rsid w:val="003A3A10"/>
    <w:rsid w:val="003A3AEC"/>
    <w:rsid w:val="003A4B49"/>
    <w:rsid w:val="003A6416"/>
    <w:rsid w:val="003A6AE5"/>
    <w:rsid w:val="003A7078"/>
    <w:rsid w:val="003A79A7"/>
    <w:rsid w:val="003B2408"/>
    <w:rsid w:val="003B2791"/>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1527"/>
    <w:rsid w:val="003D152D"/>
    <w:rsid w:val="003D1605"/>
    <w:rsid w:val="003D1B4C"/>
    <w:rsid w:val="003D1F42"/>
    <w:rsid w:val="003D337F"/>
    <w:rsid w:val="003D4383"/>
    <w:rsid w:val="003D4850"/>
    <w:rsid w:val="003D5EDB"/>
    <w:rsid w:val="003D6F61"/>
    <w:rsid w:val="003D77CA"/>
    <w:rsid w:val="003D7A37"/>
    <w:rsid w:val="003E0857"/>
    <w:rsid w:val="003E1E77"/>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2E55"/>
    <w:rsid w:val="0040319B"/>
    <w:rsid w:val="00406382"/>
    <w:rsid w:val="00406C10"/>
    <w:rsid w:val="00410693"/>
    <w:rsid w:val="00410809"/>
    <w:rsid w:val="004111DB"/>
    <w:rsid w:val="004142C0"/>
    <w:rsid w:val="0041693F"/>
    <w:rsid w:val="00417198"/>
    <w:rsid w:val="00420FC9"/>
    <w:rsid w:val="00421521"/>
    <w:rsid w:val="0042191E"/>
    <w:rsid w:val="0042215A"/>
    <w:rsid w:val="004235BF"/>
    <w:rsid w:val="00425A58"/>
    <w:rsid w:val="00425DC3"/>
    <w:rsid w:val="0042683F"/>
    <w:rsid w:val="004268BE"/>
    <w:rsid w:val="004320E1"/>
    <w:rsid w:val="00434B26"/>
    <w:rsid w:val="004357C1"/>
    <w:rsid w:val="00436223"/>
    <w:rsid w:val="00436C51"/>
    <w:rsid w:val="00443673"/>
    <w:rsid w:val="00444944"/>
    <w:rsid w:val="00445E01"/>
    <w:rsid w:val="00451222"/>
    <w:rsid w:val="00451CAA"/>
    <w:rsid w:val="0045467B"/>
    <w:rsid w:val="00457346"/>
    <w:rsid w:val="004600A6"/>
    <w:rsid w:val="004609B7"/>
    <w:rsid w:val="00463B8C"/>
    <w:rsid w:val="00466831"/>
    <w:rsid w:val="0046749A"/>
    <w:rsid w:val="0047196B"/>
    <w:rsid w:val="00472748"/>
    <w:rsid w:val="00474353"/>
    <w:rsid w:val="00476BBD"/>
    <w:rsid w:val="00476E93"/>
    <w:rsid w:val="00480395"/>
    <w:rsid w:val="00480DF1"/>
    <w:rsid w:val="00482ED4"/>
    <w:rsid w:val="0048304B"/>
    <w:rsid w:val="00483302"/>
    <w:rsid w:val="00484FA7"/>
    <w:rsid w:val="0049088A"/>
    <w:rsid w:val="00491E7D"/>
    <w:rsid w:val="00493552"/>
    <w:rsid w:val="004956A8"/>
    <w:rsid w:val="00495E76"/>
    <w:rsid w:val="00496FE9"/>
    <w:rsid w:val="004A0CDE"/>
    <w:rsid w:val="004A2FD6"/>
    <w:rsid w:val="004A4071"/>
    <w:rsid w:val="004A5B0D"/>
    <w:rsid w:val="004A5DF4"/>
    <w:rsid w:val="004A6422"/>
    <w:rsid w:val="004A7288"/>
    <w:rsid w:val="004A74AE"/>
    <w:rsid w:val="004B0DF1"/>
    <w:rsid w:val="004B4ECA"/>
    <w:rsid w:val="004B5ECB"/>
    <w:rsid w:val="004B67AE"/>
    <w:rsid w:val="004B6C3A"/>
    <w:rsid w:val="004B764D"/>
    <w:rsid w:val="004C1A2A"/>
    <w:rsid w:val="004C5B58"/>
    <w:rsid w:val="004C6014"/>
    <w:rsid w:val="004C68BC"/>
    <w:rsid w:val="004C7113"/>
    <w:rsid w:val="004C74CF"/>
    <w:rsid w:val="004C7841"/>
    <w:rsid w:val="004D37F9"/>
    <w:rsid w:val="004D5FBA"/>
    <w:rsid w:val="004D6D2F"/>
    <w:rsid w:val="004D6FBB"/>
    <w:rsid w:val="004E1512"/>
    <w:rsid w:val="004E3D00"/>
    <w:rsid w:val="004E4131"/>
    <w:rsid w:val="004E4684"/>
    <w:rsid w:val="004E67D9"/>
    <w:rsid w:val="004E6C33"/>
    <w:rsid w:val="004F004F"/>
    <w:rsid w:val="004F0D7D"/>
    <w:rsid w:val="004F131A"/>
    <w:rsid w:val="004F1C0D"/>
    <w:rsid w:val="004F2C54"/>
    <w:rsid w:val="004F38BE"/>
    <w:rsid w:val="004F3D59"/>
    <w:rsid w:val="00500F27"/>
    <w:rsid w:val="0050147B"/>
    <w:rsid w:val="0050192C"/>
    <w:rsid w:val="00502FA6"/>
    <w:rsid w:val="0050337F"/>
    <w:rsid w:val="00504658"/>
    <w:rsid w:val="00506E25"/>
    <w:rsid w:val="00510516"/>
    <w:rsid w:val="00511BA5"/>
    <w:rsid w:val="00511F0D"/>
    <w:rsid w:val="00512243"/>
    <w:rsid w:val="0051416A"/>
    <w:rsid w:val="00514FD9"/>
    <w:rsid w:val="00516BE5"/>
    <w:rsid w:val="00521EF7"/>
    <w:rsid w:val="00522EA5"/>
    <w:rsid w:val="00523745"/>
    <w:rsid w:val="00523F40"/>
    <w:rsid w:val="00523FF7"/>
    <w:rsid w:val="0052403B"/>
    <w:rsid w:val="00526344"/>
    <w:rsid w:val="00526918"/>
    <w:rsid w:val="00530DE5"/>
    <w:rsid w:val="005315A1"/>
    <w:rsid w:val="0053266D"/>
    <w:rsid w:val="00534281"/>
    <w:rsid w:val="00534C53"/>
    <w:rsid w:val="0053601C"/>
    <w:rsid w:val="0053694F"/>
    <w:rsid w:val="0053799C"/>
    <w:rsid w:val="005403B9"/>
    <w:rsid w:val="00541EB0"/>
    <w:rsid w:val="00541FC7"/>
    <w:rsid w:val="00542A25"/>
    <w:rsid w:val="00543981"/>
    <w:rsid w:val="0054493F"/>
    <w:rsid w:val="005452A4"/>
    <w:rsid w:val="005460C2"/>
    <w:rsid w:val="00550E23"/>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836"/>
    <w:rsid w:val="00576ED1"/>
    <w:rsid w:val="005772F6"/>
    <w:rsid w:val="005779DE"/>
    <w:rsid w:val="005779FF"/>
    <w:rsid w:val="005807C2"/>
    <w:rsid w:val="0058181D"/>
    <w:rsid w:val="0058351B"/>
    <w:rsid w:val="00587164"/>
    <w:rsid w:val="00587768"/>
    <w:rsid w:val="00593705"/>
    <w:rsid w:val="00593F0D"/>
    <w:rsid w:val="00596398"/>
    <w:rsid w:val="00596938"/>
    <w:rsid w:val="005969B6"/>
    <w:rsid w:val="00597540"/>
    <w:rsid w:val="005A0192"/>
    <w:rsid w:val="005A07F3"/>
    <w:rsid w:val="005A0B71"/>
    <w:rsid w:val="005A10E1"/>
    <w:rsid w:val="005A33FB"/>
    <w:rsid w:val="005A42A7"/>
    <w:rsid w:val="005A58AA"/>
    <w:rsid w:val="005A6B86"/>
    <w:rsid w:val="005B0235"/>
    <w:rsid w:val="005B1112"/>
    <w:rsid w:val="005B1307"/>
    <w:rsid w:val="005B185D"/>
    <w:rsid w:val="005B266B"/>
    <w:rsid w:val="005B26E9"/>
    <w:rsid w:val="005B4701"/>
    <w:rsid w:val="005B482B"/>
    <w:rsid w:val="005B4B1C"/>
    <w:rsid w:val="005B57DB"/>
    <w:rsid w:val="005B64E4"/>
    <w:rsid w:val="005B6E11"/>
    <w:rsid w:val="005B7F19"/>
    <w:rsid w:val="005C0DA4"/>
    <w:rsid w:val="005C0DD6"/>
    <w:rsid w:val="005C1015"/>
    <w:rsid w:val="005C195E"/>
    <w:rsid w:val="005C36EF"/>
    <w:rsid w:val="005C5EB7"/>
    <w:rsid w:val="005C63F6"/>
    <w:rsid w:val="005C675F"/>
    <w:rsid w:val="005C6E9D"/>
    <w:rsid w:val="005D025D"/>
    <w:rsid w:val="005D11BF"/>
    <w:rsid w:val="005D19A2"/>
    <w:rsid w:val="005D291A"/>
    <w:rsid w:val="005D2E70"/>
    <w:rsid w:val="005D32D9"/>
    <w:rsid w:val="005D4115"/>
    <w:rsid w:val="005D4FE3"/>
    <w:rsid w:val="005D697C"/>
    <w:rsid w:val="005E075A"/>
    <w:rsid w:val="005E1CDA"/>
    <w:rsid w:val="005E2788"/>
    <w:rsid w:val="005E3E6B"/>
    <w:rsid w:val="005E44C9"/>
    <w:rsid w:val="005E5E8D"/>
    <w:rsid w:val="005F0B99"/>
    <w:rsid w:val="005F1125"/>
    <w:rsid w:val="005F22FE"/>
    <w:rsid w:val="005F2C89"/>
    <w:rsid w:val="005F4BEF"/>
    <w:rsid w:val="005F6817"/>
    <w:rsid w:val="005F6C16"/>
    <w:rsid w:val="005F718E"/>
    <w:rsid w:val="005F7436"/>
    <w:rsid w:val="00600009"/>
    <w:rsid w:val="006053E7"/>
    <w:rsid w:val="00605CC5"/>
    <w:rsid w:val="006062F0"/>
    <w:rsid w:val="00606FD1"/>
    <w:rsid w:val="00607372"/>
    <w:rsid w:val="006107A0"/>
    <w:rsid w:val="006121F7"/>
    <w:rsid w:val="00612454"/>
    <w:rsid w:val="0061265D"/>
    <w:rsid w:val="00612A93"/>
    <w:rsid w:val="006152EB"/>
    <w:rsid w:val="006155C6"/>
    <w:rsid w:val="00616D6E"/>
    <w:rsid w:val="00621CC8"/>
    <w:rsid w:val="00622238"/>
    <w:rsid w:val="00626DBA"/>
    <w:rsid w:val="006270C7"/>
    <w:rsid w:val="0062726C"/>
    <w:rsid w:val="00627B5F"/>
    <w:rsid w:val="0063022D"/>
    <w:rsid w:val="0063065C"/>
    <w:rsid w:val="00631086"/>
    <w:rsid w:val="00633924"/>
    <w:rsid w:val="00634293"/>
    <w:rsid w:val="00634CDC"/>
    <w:rsid w:val="00635DB4"/>
    <w:rsid w:val="00636C9C"/>
    <w:rsid w:val="00636D32"/>
    <w:rsid w:val="00641571"/>
    <w:rsid w:val="006420FA"/>
    <w:rsid w:val="006430B2"/>
    <w:rsid w:val="00643E06"/>
    <w:rsid w:val="00644D1F"/>
    <w:rsid w:val="0064768B"/>
    <w:rsid w:val="006506F5"/>
    <w:rsid w:val="00650A2D"/>
    <w:rsid w:val="00650BAD"/>
    <w:rsid w:val="0065109C"/>
    <w:rsid w:val="006522BD"/>
    <w:rsid w:val="006546B6"/>
    <w:rsid w:val="00654FDE"/>
    <w:rsid w:val="0065540E"/>
    <w:rsid w:val="00655453"/>
    <w:rsid w:val="006562CE"/>
    <w:rsid w:val="00656EF2"/>
    <w:rsid w:val="00657A63"/>
    <w:rsid w:val="00657E6C"/>
    <w:rsid w:val="006607C9"/>
    <w:rsid w:val="00660EF3"/>
    <w:rsid w:val="00663B0C"/>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C79"/>
    <w:rsid w:val="006852D8"/>
    <w:rsid w:val="006873D1"/>
    <w:rsid w:val="006879EE"/>
    <w:rsid w:val="00687FEC"/>
    <w:rsid w:val="00692569"/>
    <w:rsid w:val="00692648"/>
    <w:rsid w:val="006939FD"/>
    <w:rsid w:val="0069430B"/>
    <w:rsid w:val="00694739"/>
    <w:rsid w:val="0069494F"/>
    <w:rsid w:val="006A0820"/>
    <w:rsid w:val="006A3347"/>
    <w:rsid w:val="006A419F"/>
    <w:rsid w:val="006B074B"/>
    <w:rsid w:val="006B30D8"/>
    <w:rsid w:val="006B35D2"/>
    <w:rsid w:val="006B3946"/>
    <w:rsid w:val="006B4AD9"/>
    <w:rsid w:val="006B5233"/>
    <w:rsid w:val="006B68CF"/>
    <w:rsid w:val="006C119B"/>
    <w:rsid w:val="006C14DF"/>
    <w:rsid w:val="006C1DC4"/>
    <w:rsid w:val="006C2A7B"/>
    <w:rsid w:val="006C3145"/>
    <w:rsid w:val="006C4F24"/>
    <w:rsid w:val="006C53D4"/>
    <w:rsid w:val="006C548C"/>
    <w:rsid w:val="006C614A"/>
    <w:rsid w:val="006C6D8B"/>
    <w:rsid w:val="006C73B1"/>
    <w:rsid w:val="006D0608"/>
    <w:rsid w:val="006D1B4C"/>
    <w:rsid w:val="006D2252"/>
    <w:rsid w:val="006D39AE"/>
    <w:rsid w:val="006D545E"/>
    <w:rsid w:val="006D6ABD"/>
    <w:rsid w:val="006E12A9"/>
    <w:rsid w:val="006E1B1E"/>
    <w:rsid w:val="006E2ADC"/>
    <w:rsid w:val="006E3C31"/>
    <w:rsid w:val="006E4BB1"/>
    <w:rsid w:val="006E62E3"/>
    <w:rsid w:val="006F0CF3"/>
    <w:rsid w:val="006F2772"/>
    <w:rsid w:val="006F3FA7"/>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5ED8"/>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D37"/>
    <w:rsid w:val="007411AE"/>
    <w:rsid w:val="00741AD9"/>
    <w:rsid w:val="00742781"/>
    <w:rsid w:val="00743229"/>
    <w:rsid w:val="00744441"/>
    <w:rsid w:val="007444E7"/>
    <w:rsid w:val="007446DE"/>
    <w:rsid w:val="0074552E"/>
    <w:rsid w:val="00747AC2"/>
    <w:rsid w:val="00750185"/>
    <w:rsid w:val="00750AF5"/>
    <w:rsid w:val="00750F76"/>
    <w:rsid w:val="00753A48"/>
    <w:rsid w:val="00757740"/>
    <w:rsid w:val="00760C77"/>
    <w:rsid w:val="00760DD8"/>
    <w:rsid w:val="0076166D"/>
    <w:rsid w:val="00761A6D"/>
    <w:rsid w:val="007624ED"/>
    <w:rsid w:val="00763DB3"/>
    <w:rsid w:val="007643FF"/>
    <w:rsid w:val="00764B77"/>
    <w:rsid w:val="007673C8"/>
    <w:rsid w:val="00767CFC"/>
    <w:rsid w:val="00770C51"/>
    <w:rsid w:val="007711A1"/>
    <w:rsid w:val="007726E0"/>
    <w:rsid w:val="00772B59"/>
    <w:rsid w:val="00773BDE"/>
    <w:rsid w:val="00776D76"/>
    <w:rsid w:val="00777C17"/>
    <w:rsid w:val="00777FA6"/>
    <w:rsid w:val="00780473"/>
    <w:rsid w:val="0078096A"/>
    <w:rsid w:val="00781A12"/>
    <w:rsid w:val="00782FB7"/>
    <w:rsid w:val="007846AA"/>
    <w:rsid w:val="00786ED1"/>
    <w:rsid w:val="00790417"/>
    <w:rsid w:val="0079041F"/>
    <w:rsid w:val="007907FE"/>
    <w:rsid w:val="007919CE"/>
    <w:rsid w:val="00793224"/>
    <w:rsid w:val="00793486"/>
    <w:rsid w:val="00794574"/>
    <w:rsid w:val="00794891"/>
    <w:rsid w:val="0079556F"/>
    <w:rsid w:val="00796B3D"/>
    <w:rsid w:val="00796E34"/>
    <w:rsid w:val="00797247"/>
    <w:rsid w:val="007A0AC8"/>
    <w:rsid w:val="007A0B15"/>
    <w:rsid w:val="007A6D64"/>
    <w:rsid w:val="007B02AF"/>
    <w:rsid w:val="007B0A72"/>
    <w:rsid w:val="007B0D1F"/>
    <w:rsid w:val="007B4671"/>
    <w:rsid w:val="007C1A23"/>
    <w:rsid w:val="007C24B1"/>
    <w:rsid w:val="007C2983"/>
    <w:rsid w:val="007C5467"/>
    <w:rsid w:val="007C5B0F"/>
    <w:rsid w:val="007C6038"/>
    <w:rsid w:val="007C7BB8"/>
    <w:rsid w:val="007D1602"/>
    <w:rsid w:val="007D4237"/>
    <w:rsid w:val="007D5044"/>
    <w:rsid w:val="007D5ACB"/>
    <w:rsid w:val="007D71B6"/>
    <w:rsid w:val="007E1859"/>
    <w:rsid w:val="007E1AA7"/>
    <w:rsid w:val="007E1BF3"/>
    <w:rsid w:val="007E3BAF"/>
    <w:rsid w:val="007E5700"/>
    <w:rsid w:val="007E5A52"/>
    <w:rsid w:val="007E71D2"/>
    <w:rsid w:val="007F1C2F"/>
    <w:rsid w:val="007F4E67"/>
    <w:rsid w:val="007F536F"/>
    <w:rsid w:val="007F5B12"/>
    <w:rsid w:val="007F5C7E"/>
    <w:rsid w:val="007F6104"/>
    <w:rsid w:val="007F6447"/>
    <w:rsid w:val="007F69BB"/>
    <w:rsid w:val="007F6CF1"/>
    <w:rsid w:val="007F7F47"/>
    <w:rsid w:val="0080217B"/>
    <w:rsid w:val="0080278D"/>
    <w:rsid w:val="0080287D"/>
    <w:rsid w:val="0080301B"/>
    <w:rsid w:val="008041C6"/>
    <w:rsid w:val="00805E54"/>
    <w:rsid w:val="0080613E"/>
    <w:rsid w:val="008065F7"/>
    <w:rsid w:val="00806FE6"/>
    <w:rsid w:val="0081019E"/>
    <w:rsid w:val="0081194E"/>
    <w:rsid w:val="00812182"/>
    <w:rsid w:val="0081248E"/>
    <w:rsid w:val="0081306A"/>
    <w:rsid w:val="00814EE3"/>
    <w:rsid w:val="008165C0"/>
    <w:rsid w:val="00817850"/>
    <w:rsid w:val="00821306"/>
    <w:rsid w:val="00822DBB"/>
    <w:rsid w:val="00823C35"/>
    <w:rsid w:val="00825F01"/>
    <w:rsid w:val="0082757E"/>
    <w:rsid w:val="008278EB"/>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487E"/>
    <w:rsid w:val="008548C2"/>
    <w:rsid w:val="00854CC0"/>
    <w:rsid w:val="0085509C"/>
    <w:rsid w:val="008558BF"/>
    <w:rsid w:val="00857FD2"/>
    <w:rsid w:val="00860201"/>
    <w:rsid w:val="00860A68"/>
    <w:rsid w:val="00861114"/>
    <w:rsid w:val="00861717"/>
    <w:rsid w:val="00863933"/>
    <w:rsid w:val="00863FC5"/>
    <w:rsid w:val="008664BE"/>
    <w:rsid w:val="00872652"/>
    <w:rsid w:val="00874398"/>
    <w:rsid w:val="008751B3"/>
    <w:rsid w:val="00875824"/>
    <w:rsid w:val="00876FE4"/>
    <w:rsid w:val="00877F9D"/>
    <w:rsid w:val="00881F50"/>
    <w:rsid w:val="00882951"/>
    <w:rsid w:val="00883335"/>
    <w:rsid w:val="0088363E"/>
    <w:rsid w:val="00884B04"/>
    <w:rsid w:val="00886D57"/>
    <w:rsid w:val="00887AFF"/>
    <w:rsid w:val="00891E45"/>
    <w:rsid w:val="00893954"/>
    <w:rsid w:val="00894627"/>
    <w:rsid w:val="0089504D"/>
    <w:rsid w:val="0089518A"/>
    <w:rsid w:val="0089630B"/>
    <w:rsid w:val="00896F88"/>
    <w:rsid w:val="00897A0D"/>
    <w:rsid w:val="008A0386"/>
    <w:rsid w:val="008A0D89"/>
    <w:rsid w:val="008A118D"/>
    <w:rsid w:val="008A17D3"/>
    <w:rsid w:val="008A1F12"/>
    <w:rsid w:val="008A2B8F"/>
    <w:rsid w:val="008A54AC"/>
    <w:rsid w:val="008A5D10"/>
    <w:rsid w:val="008B1DD4"/>
    <w:rsid w:val="008B2826"/>
    <w:rsid w:val="008B2F7C"/>
    <w:rsid w:val="008B4638"/>
    <w:rsid w:val="008B52F2"/>
    <w:rsid w:val="008B56A6"/>
    <w:rsid w:val="008B6D2E"/>
    <w:rsid w:val="008C0088"/>
    <w:rsid w:val="008C22BE"/>
    <w:rsid w:val="008C42CA"/>
    <w:rsid w:val="008C7709"/>
    <w:rsid w:val="008C798D"/>
    <w:rsid w:val="008D15E7"/>
    <w:rsid w:val="008D1E41"/>
    <w:rsid w:val="008D28C5"/>
    <w:rsid w:val="008D3637"/>
    <w:rsid w:val="008D3692"/>
    <w:rsid w:val="008D47E5"/>
    <w:rsid w:val="008D4CFD"/>
    <w:rsid w:val="008D70F7"/>
    <w:rsid w:val="008D7302"/>
    <w:rsid w:val="008E1FC2"/>
    <w:rsid w:val="008E2324"/>
    <w:rsid w:val="008E5640"/>
    <w:rsid w:val="008E5AB6"/>
    <w:rsid w:val="008F2E6E"/>
    <w:rsid w:val="008F37E6"/>
    <w:rsid w:val="008F6EF1"/>
    <w:rsid w:val="00901914"/>
    <w:rsid w:val="009021CB"/>
    <w:rsid w:val="00903DCB"/>
    <w:rsid w:val="00904A21"/>
    <w:rsid w:val="00904D5D"/>
    <w:rsid w:val="00905702"/>
    <w:rsid w:val="009074EB"/>
    <w:rsid w:val="009132A4"/>
    <w:rsid w:val="0091330C"/>
    <w:rsid w:val="009145FC"/>
    <w:rsid w:val="009150F0"/>
    <w:rsid w:val="00917202"/>
    <w:rsid w:val="009175B0"/>
    <w:rsid w:val="00920108"/>
    <w:rsid w:val="00921EA0"/>
    <w:rsid w:val="009230AA"/>
    <w:rsid w:val="009237E0"/>
    <w:rsid w:val="00924C7E"/>
    <w:rsid w:val="009257AA"/>
    <w:rsid w:val="00926220"/>
    <w:rsid w:val="0092685D"/>
    <w:rsid w:val="00931D99"/>
    <w:rsid w:val="00932AB8"/>
    <w:rsid w:val="00932ACB"/>
    <w:rsid w:val="00933F87"/>
    <w:rsid w:val="009365EF"/>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6139"/>
    <w:rsid w:val="009601EB"/>
    <w:rsid w:val="0096035F"/>
    <w:rsid w:val="00960E47"/>
    <w:rsid w:val="00961061"/>
    <w:rsid w:val="00961E41"/>
    <w:rsid w:val="00962DC2"/>
    <w:rsid w:val="00966DF1"/>
    <w:rsid w:val="00967CF5"/>
    <w:rsid w:val="00970311"/>
    <w:rsid w:val="00971A8C"/>
    <w:rsid w:val="009736DB"/>
    <w:rsid w:val="00973C2B"/>
    <w:rsid w:val="0097489E"/>
    <w:rsid w:val="009752D4"/>
    <w:rsid w:val="009760F7"/>
    <w:rsid w:val="0097621B"/>
    <w:rsid w:val="00983335"/>
    <w:rsid w:val="009838C7"/>
    <w:rsid w:val="00986A35"/>
    <w:rsid w:val="00987BAE"/>
    <w:rsid w:val="00990FA0"/>
    <w:rsid w:val="00991DA0"/>
    <w:rsid w:val="00991F76"/>
    <w:rsid w:val="0099477E"/>
    <w:rsid w:val="00994DEC"/>
    <w:rsid w:val="009963C8"/>
    <w:rsid w:val="009A063D"/>
    <w:rsid w:val="009A4CB2"/>
    <w:rsid w:val="009A597D"/>
    <w:rsid w:val="009A6F4D"/>
    <w:rsid w:val="009A740C"/>
    <w:rsid w:val="009B58B3"/>
    <w:rsid w:val="009B5BFC"/>
    <w:rsid w:val="009B607C"/>
    <w:rsid w:val="009B624E"/>
    <w:rsid w:val="009B711F"/>
    <w:rsid w:val="009B7333"/>
    <w:rsid w:val="009B7B79"/>
    <w:rsid w:val="009C03A7"/>
    <w:rsid w:val="009C0BE2"/>
    <w:rsid w:val="009C24E3"/>
    <w:rsid w:val="009C2728"/>
    <w:rsid w:val="009C4807"/>
    <w:rsid w:val="009C49C6"/>
    <w:rsid w:val="009C4F6C"/>
    <w:rsid w:val="009D0122"/>
    <w:rsid w:val="009D1E51"/>
    <w:rsid w:val="009D42EB"/>
    <w:rsid w:val="009D5073"/>
    <w:rsid w:val="009D5175"/>
    <w:rsid w:val="009D57D6"/>
    <w:rsid w:val="009D75EE"/>
    <w:rsid w:val="009E006B"/>
    <w:rsid w:val="009E1C0E"/>
    <w:rsid w:val="009E1C4B"/>
    <w:rsid w:val="009E4D10"/>
    <w:rsid w:val="009E6121"/>
    <w:rsid w:val="009E76E7"/>
    <w:rsid w:val="009E7FA2"/>
    <w:rsid w:val="009F0AD1"/>
    <w:rsid w:val="009F1326"/>
    <w:rsid w:val="009F4436"/>
    <w:rsid w:val="009F76AC"/>
    <w:rsid w:val="00A00FBC"/>
    <w:rsid w:val="00A02181"/>
    <w:rsid w:val="00A02A2A"/>
    <w:rsid w:val="00A039E8"/>
    <w:rsid w:val="00A03A43"/>
    <w:rsid w:val="00A04895"/>
    <w:rsid w:val="00A06DD1"/>
    <w:rsid w:val="00A07F23"/>
    <w:rsid w:val="00A07F2D"/>
    <w:rsid w:val="00A10796"/>
    <w:rsid w:val="00A10B8D"/>
    <w:rsid w:val="00A1241F"/>
    <w:rsid w:val="00A14BB2"/>
    <w:rsid w:val="00A16353"/>
    <w:rsid w:val="00A165F2"/>
    <w:rsid w:val="00A16D27"/>
    <w:rsid w:val="00A16E5E"/>
    <w:rsid w:val="00A17953"/>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3A7B"/>
    <w:rsid w:val="00A44AB5"/>
    <w:rsid w:val="00A4565C"/>
    <w:rsid w:val="00A458A4"/>
    <w:rsid w:val="00A469B0"/>
    <w:rsid w:val="00A47482"/>
    <w:rsid w:val="00A51273"/>
    <w:rsid w:val="00A516CB"/>
    <w:rsid w:val="00A523C2"/>
    <w:rsid w:val="00A549D8"/>
    <w:rsid w:val="00A54CCF"/>
    <w:rsid w:val="00A55568"/>
    <w:rsid w:val="00A567A3"/>
    <w:rsid w:val="00A63834"/>
    <w:rsid w:val="00A64428"/>
    <w:rsid w:val="00A64652"/>
    <w:rsid w:val="00A65AF6"/>
    <w:rsid w:val="00A66EAA"/>
    <w:rsid w:val="00A67508"/>
    <w:rsid w:val="00A67AFD"/>
    <w:rsid w:val="00A733E6"/>
    <w:rsid w:val="00A73473"/>
    <w:rsid w:val="00A75361"/>
    <w:rsid w:val="00A76EB2"/>
    <w:rsid w:val="00A776EA"/>
    <w:rsid w:val="00A77997"/>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652B"/>
    <w:rsid w:val="00A96D99"/>
    <w:rsid w:val="00A97C86"/>
    <w:rsid w:val="00AA0120"/>
    <w:rsid w:val="00AA0E02"/>
    <w:rsid w:val="00AA12BC"/>
    <w:rsid w:val="00AA1E30"/>
    <w:rsid w:val="00AA3C7E"/>
    <w:rsid w:val="00AA515A"/>
    <w:rsid w:val="00AA660C"/>
    <w:rsid w:val="00AA6FE9"/>
    <w:rsid w:val="00AA7DDA"/>
    <w:rsid w:val="00AB10C3"/>
    <w:rsid w:val="00AB6793"/>
    <w:rsid w:val="00AB6F94"/>
    <w:rsid w:val="00AC189E"/>
    <w:rsid w:val="00AC2966"/>
    <w:rsid w:val="00AC3E06"/>
    <w:rsid w:val="00AC400A"/>
    <w:rsid w:val="00AC4370"/>
    <w:rsid w:val="00AC43D5"/>
    <w:rsid w:val="00AC6445"/>
    <w:rsid w:val="00AC649D"/>
    <w:rsid w:val="00AC7B42"/>
    <w:rsid w:val="00AD0208"/>
    <w:rsid w:val="00AD028C"/>
    <w:rsid w:val="00AD38D4"/>
    <w:rsid w:val="00AD3A80"/>
    <w:rsid w:val="00AD4271"/>
    <w:rsid w:val="00AD6096"/>
    <w:rsid w:val="00AD65FC"/>
    <w:rsid w:val="00AD6D1E"/>
    <w:rsid w:val="00AD7BBD"/>
    <w:rsid w:val="00AE114F"/>
    <w:rsid w:val="00AE1B79"/>
    <w:rsid w:val="00AE2D08"/>
    <w:rsid w:val="00AE2DFC"/>
    <w:rsid w:val="00AE5A53"/>
    <w:rsid w:val="00AE760C"/>
    <w:rsid w:val="00AE7A50"/>
    <w:rsid w:val="00AE7F22"/>
    <w:rsid w:val="00AF0B68"/>
    <w:rsid w:val="00AF0CDD"/>
    <w:rsid w:val="00AF2680"/>
    <w:rsid w:val="00AF31E3"/>
    <w:rsid w:val="00B01A9A"/>
    <w:rsid w:val="00B03367"/>
    <w:rsid w:val="00B0345C"/>
    <w:rsid w:val="00B04142"/>
    <w:rsid w:val="00B0437A"/>
    <w:rsid w:val="00B04BF2"/>
    <w:rsid w:val="00B06031"/>
    <w:rsid w:val="00B0614B"/>
    <w:rsid w:val="00B06799"/>
    <w:rsid w:val="00B07548"/>
    <w:rsid w:val="00B11001"/>
    <w:rsid w:val="00B121CA"/>
    <w:rsid w:val="00B126AF"/>
    <w:rsid w:val="00B12F15"/>
    <w:rsid w:val="00B13D96"/>
    <w:rsid w:val="00B14A78"/>
    <w:rsid w:val="00B14C47"/>
    <w:rsid w:val="00B151CA"/>
    <w:rsid w:val="00B15821"/>
    <w:rsid w:val="00B17A74"/>
    <w:rsid w:val="00B21A67"/>
    <w:rsid w:val="00B227E0"/>
    <w:rsid w:val="00B2547C"/>
    <w:rsid w:val="00B260A5"/>
    <w:rsid w:val="00B266CB"/>
    <w:rsid w:val="00B30248"/>
    <w:rsid w:val="00B303F4"/>
    <w:rsid w:val="00B304C9"/>
    <w:rsid w:val="00B327C4"/>
    <w:rsid w:val="00B32E4F"/>
    <w:rsid w:val="00B336E6"/>
    <w:rsid w:val="00B35D84"/>
    <w:rsid w:val="00B373EE"/>
    <w:rsid w:val="00B37C70"/>
    <w:rsid w:val="00B40D32"/>
    <w:rsid w:val="00B416E3"/>
    <w:rsid w:val="00B42111"/>
    <w:rsid w:val="00B438DD"/>
    <w:rsid w:val="00B460D2"/>
    <w:rsid w:val="00B504CD"/>
    <w:rsid w:val="00B50E98"/>
    <w:rsid w:val="00B52DF2"/>
    <w:rsid w:val="00B538D5"/>
    <w:rsid w:val="00B54DAA"/>
    <w:rsid w:val="00B552FE"/>
    <w:rsid w:val="00B55630"/>
    <w:rsid w:val="00B564AC"/>
    <w:rsid w:val="00B56679"/>
    <w:rsid w:val="00B56BAE"/>
    <w:rsid w:val="00B57806"/>
    <w:rsid w:val="00B6021F"/>
    <w:rsid w:val="00B645C9"/>
    <w:rsid w:val="00B64975"/>
    <w:rsid w:val="00B661D3"/>
    <w:rsid w:val="00B66BE6"/>
    <w:rsid w:val="00B67882"/>
    <w:rsid w:val="00B721CD"/>
    <w:rsid w:val="00B72F4A"/>
    <w:rsid w:val="00B74052"/>
    <w:rsid w:val="00B74A0B"/>
    <w:rsid w:val="00B770F6"/>
    <w:rsid w:val="00B7798A"/>
    <w:rsid w:val="00B803FE"/>
    <w:rsid w:val="00B84EA4"/>
    <w:rsid w:val="00B850EB"/>
    <w:rsid w:val="00B8661C"/>
    <w:rsid w:val="00B91324"/>
    <w:rsid w:val="00B931BD"/>
    <w:rsid w:val="00B93DE0"/>
    <w:rsid w:val="00B94121"/>
    <w:rsid w:val="00B948F8"/>
    <w:rsid w:val="00B95716"/>
    <w:rsid w:val="00B958DB"/>
    <w:rsid w:val="00B96932"/>
    <w:rsid w:val="00BA023B"/>
    <w:rsid w:val="00BA093C"/>
    <w:rsid w:val="00BA2427"/>
    <w:rsid w:val="00BA2E78"/>
    <w:rsid w:val="00BA341E"/>
    <w:rsid w:val="00BA3CCD"/>
    <w:rsid w:val="00BA4B65"/>
    <w:rsid w:val="00BA53F6"/>
    <w:rsid w:val="00BB11B2"/>
    <w:rsid w:val="00BB1AE3"/>
    <w:rsid w:val="00BB30E6"/>
    <w:rsid w:val="00BB433D"/>
    <w:rsid w:val="00BB4A77"/>
    <w:rsid w:val="00BB5EE8"/>
    <w:rsid w:val="00BB69C2"/>
    <w:rsid w:val="00BC048D"/>
    <w:rsid w:val="00BC06B1"/>
    <w:rsid w:val="00BC1188"/>
    <w:rsid w:val="00BC1344"/>
    <w:rsid w:val="00BC24D5"/>
    <w:rsid w:val="00BC308F"/>
    <w:rsid w:val="00BC533A"/>
    <w:rsid w:val="00BC62FB"/>
    <w:rsid w:val="00BC65A0"/>
    <w:rsid w:val="00BC67CD"/>
    <w:rsid w:val="00BC77B6"/>
    <w:rsid w:val="00BD10F1"/>
    <w:rsid w:val="00BD271C"/>
    <w:rsid w:val="00BD2A9B"/>
    <w:rsid w:val="00BD2FB3"/>
    <w:rsid w:val="00BD3571"/>
    <w:rsid w:val="00BD3E00"/>
    <w:rsid w:val="00BD4372"/>
    <w:rsid w:val="00BD470F"/>
    <w:rsid w:val="00BD5E9D"/>
    <w:rsid w:val="00BD775C"/>
    <w:rsid w:val="00BE1474"/>
    <w:rsid w:val="00BE16C0"/>
    <w:rsid w:val="00BE346F"/>
    <w:rsid w:val="00BE3E7F"/>
    <w:rsid w:val="00BE4E45"/>
    <w:rsid w:val="00BF34C0"/>
    <w:rsid w:val="00BF381B"/>
    <w:rsid w:val="00C0377A"/>
    <w:rsid w:val="00C03EB1"/>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5673"/>
    <w:rsid w:val="00C35688"/>
    <w:rsid w:val="00C3628E"/>
    <w:rsid w:val="00C40EAE"/>
    <w:rsid w:val="00C414B5"/>
    <w:rsid w:val="00C421A8"/>
    <w:rsid w:val="00C449F5"/>
    <w:rsid w:val="00C44E39"/>
    <w:rsid w:val="00C45006"/>
    <w:rsid w:val="00C45C6D"/>
    <w:rsid w:val="00C463D5"/>
    <w:rsid w:val="00C46DA7"/>
    <w:rsid w:val="00C47D0D"/>
    <w:rsid w:val="00C50AD5"/>
    <w:rsid w:val="00C519BA"/>
    <w:rsid w:val="00C52F7B"/>
    <w:rsid w:val="00C53118"/>
    <w:rsid w:val="00C55C8D"/>
    <w:rsid w:val="00C563CF"/>
    <w:rsid w:val="00C62D8F"/>
    <w:rsid w:val="00C6308B"/>
    <w:rsid w:val="00C6340F"/>
    <w:rsid w:val="00C637EF"/>
    <w:rsid w:val="00C63B60"/>
    <w:rsid w:val="00C643E9"/>
    <w:rsid w:val="00C65D68"/>
    <w:rsid w:val="00C6687F"/>
    <w:rsid w:val="00C669DB"/>
    <w:rsid w:val="00C67049"/>
    <w:rsid w:val="00C7250F"/>
    <w:rsid w:val="00C72855"/>
    <w:rsid w:val="00C737A5"/>
    <w:rsid w:val="00C76147"/>
    <w:rsid w:val="00C80DC4"/>
    <w:rsid w:val="00C814B5"/>
    <w:rsid w:val="00C816B0"/>
    <w:rsid w:val="00C82348"/>
    <w:rsid w:val="00C82F45"/>
    <w:rsid w:val="00C832C7"/>
    <w:rsid w:val="00C8656F"/>
    <w:rsid w:val="00C87E4E"/>
    <w:rsid w:val="00C90F7F"/>
    <w:rsid w:val="00C9104C"/>
    <w:rsid w:val="00C9273B"/>
    <w:rsid w:val="00C93B8B"/>
    <w:rsid w:val="00C93F13"/>
    <w:rsid w:val="00C96501"/>
    <w:rsid w:val="00C97425"/>
    <w:rsid w:val="00CA2EC8"/>
    <w:rsid w:val="00CA3104"/>
    <w:rsid w:val="00CA4EEA"/>
    <w:rsid w:val="00CA6910"/>
    <w:rsid w:val="00CB0D3E"/>
    <w:rsid w:val="00CB1BDF"/>
    <w:rsid w:val="00CB2632"/>
    <w:rsid w:val="00CB396D"/>
    <w:rsid w:val="00CB5733"/>
    <w:rsid w:val="00CB6E25"/>
    <w:rsid w:val="00CB7C32"/>
    <w:rsid w:val="00CB7DAB"/>
    <w:rsid w:val="00CC01F1"/>
    <w:rsid w:val="00CC0BA0"/>
    <w:rsid w:val="00CC0EDD"/>
    <w:rsid w:val="00CC275F"/>
    <w:rsid w:val="00CC2FF0"/>
    <w:rsid w:val="00CC360F"/>
    <w:rsid w:val="00CC3A67"/>
    <w:rsid w:val="00CC3AC2"/>
    <w:rsid w:val="00CC4FA7"/>
    <w:rsid w:val="00CC6847"/>
    <w:rsid w:val="00CC7F19"/>
    <w:rsid w:val="00CD028F"/>
    <w:rsid w:val="00CD2C85"/>
    <w:rsid w:val="00CD4888"/>
    <w:rsid w:val="00CD6EFE"/>
    <w:rsid w:val="00CE0CD6"/>
    <w:rsid w:val="00CE127A"/>
    <w:rsid w:val="00CE45F0"/>
    <w:rsid w:val="00CE64AA"/>
    <w:rsid w:val="00CE6681"/>
    <w:rsid w:val="00CE700D"/>
    <w:rsid w:val="00CF4F4F"/>
    <w:rsid w:val="00CF593B"/>
    <w:rsid w:val="00CF5DDA"/>
    <w:rsid w:val="00CF677F"/>
    <w:rsid w:val="00CF7D20"/>
    <w:rsid w:val="00D008D5"/>
    <w:rsid w:val="00D024A7"/>
    <w:rsid w:val="00D02BD3"/>
    <w:rsid w:val="00D04834"/>
    <w:rsid w:val="00D05CB7"/>
    <w:rsid w:val="00D075E2"/>
    <w:rsid w:val="00D10B39"/>
    <w:rsid w:val="00D15539"/>
    <w:rsid w:val="00D16713"/>
    <w:rsid w:val="00D17B47"/>
    <w:rsid w:val="00D17DC1"/>
    <w:rsid w:val="00D20622"/>
    <w:rsid w:val="00D25200"/>
    <w:rsid w:val="00D2545F"/>
    <w:rsid w:val="00D269F3"/>
    <w:rsid w:val="00D274A0"/>
    <w:rsid w:val="00D302D6"/>
    <w:rsid w:val="00D323D3"/>
    <w:rsid w:val="00D333B5"/>
    <w:rsid w:val="00D3347E"/>
    <w:rsid w:val="00D3699C"/>
    <w:rsid w:val="00D42C3F"/>
    <w:rsid w:val="00D435A3"/>
    <w:rsid w:val="00D45588"/>
    <w:rsid w:val="00D46D86"/>
    <w:rsid w:val="00D50D84"/>
    <w:rsid w:val="00D51707"/>
    <w:rsid w:val="00D51E45"/>
    <w:rsid w:val="00D539C9"/>
    <w:rsid w:val="00D556DD"/>
    <w:rsid w:val="00D56AD8"/>
    <w:rsid w:val="00D60782"/>
    <w:rsid w:val="00D61C16"/>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61F7"/>
    <w:rsid w:val="00DA69CE"/>
    <w:rsid w:val="00DB0036"/>
    <w:rsid w:val="00DB08A6"/>
    <w:rsid w:val="00DB1727"/>
    <w:rsid w:val="00DB25AA"/>
    <w:rsid w:val="00DB2E92"/>
    <w:rsid w:val="00DB3574"/>
    <w:rsid w:val="00DB53FE"/>
    <w:rsid w:val="00DB614A"/>
    <w:rsid w:val="00DB6E78"/>
    <w:rsid w:val="00DC24EC"/>
    <w:rsid w:val="00DC2709"/>
    <w:rsid w:val="00DC2B79"/>
    <w:rsid w:val="00DC3898"/>
    <w:rsid w:val="00DC4A87"/>
    <w:rsid w:val="00DC4F4B"/>
    <w:rsid w:val="00DC50B1"/>
    <w:rsid w:val="00DC553F"/>
    <w:rsid w:val="00DC619A"/>
    <w:rsid w:val="00DD298E"/>
    <w:rsid w:val="00DD2D55"/>
    <w:rsid w:val="00DD3BB4"/>
    <w:rsid w:val="00DD4C6C"/>
    <w:rsid w:val="00DD57B8"/>
    <w:rsid w:val="00DD7B29"/>
    <w:rsid w:val="00DE2B74"/>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E0D"/>
    <w:rsid w:val="00E009FB"/>
    <w:rsid w:val="00E01F7A"/>
    <w:rsid w:val="00E040A7"/>
    <w:rsid w:val="00E055A1"/>
    <w:rsid w:val="00E05983"/>
    <w:rsid w:val="00E07026"/>
    <w:rsid w:val="00E10CEA"/>
    <w:rsid w:val="00E11710"/>
    <w:rsid w:val="00E127CE"/>
    <w:rsid w:val="00E1296C"/>
    <w:rsid w:val="00E12981"/>
    <w:rsid w:val="00E15329"/>
    <w:rsid w:val="00E164E0"/>
    <w:rsid w:val="00E17E3B"/>
    <w:rsid w:val="00E20431"/>
    <w:rsid w:val="00E204EA"/>
    <w:rsid w:val="00E21D42"/>
    <w:rsid w:val="00E22643"/>
    <w:rsid w:val="00E22D32"/>
    <w:rsid w:val="00E245C6"/>
    <w:rsid w:val="00E252E8"/>
    <w:rsid w:val="00E261D5"/>
    <w:rsid w:val="00E27AD3"/>
    <w:rsid w:val="00E30E40"/>
    <w:rsid w:val="00E311C5"/>
    <w:rsid w:val="00E325CE"/>
    <w:rsid w:val="00E340E3"/>
    <w:rsid w:val="00E36FE9"/>
    <w:rsid w:val="00E37AD6"/>
    <w:rsid w:val="00E37FC6"/>
    <w:rsid w:val="00E40212"/>
    <w:rsid w:val="00E40C6D"/>
    <w:rsid w:val="00E4319C"/>
    <w:rsid w:val="00E44358"/>
    <w:rsid w:val="00E46A70"/>
    <w:rsid w:val="00E52561"/>
    <w:rsid w:val="00E5394D"/>
    <w:rsid w:val="00E601BF"/>
    <w:rsid w:val="00E60AAA"/>
    <w:rsid w:val="00E61480"/>
    <w:rsid w:val="00E61AC1"/>
    <w:rsid w:val="00E61CB1"/>
    <w:rsid w:val="00E66786"/>
    <w:rsid w:val="00E66896"/>
    <w:rsid w:val="00E67755"/>
    <w:rsid w:val="00E7003B"/>
    <w:rsid w:val="00E71CF3"/>
    <w:rsid w:val="00E72719"/>
    <w:rsid w:val="00E72CC4"/>
    <w:rsid w:val="00E73D21"/>
    <w:rsid w:val="00E74B1A"/>
    <w:rsid w:val="00E75AE8"/>
    <w:rsid w:val="00E7685F"/>
    <w:rsid w:val="00E81EB7"/>
    <w:rsid w:val="00E8338E"/>
    <w:rsid w:val="00E834FD"/>
    <w:rsid w:val="00E83D6D"/>
    <w:rsid w:val="00E903CF"/>
    <w:rsid w:val="00E913ED"/>
    <w:rsid w:val="00E9278B"/>
    <w:rsid w:val="00E96623"/>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FA0"/>
    <w:rsid w:val="00ED7079"/>
    <w:rsid w:val="00ED7087"/>
    <w:rsid w:val="00ED7107"/>
    <w:rsid w:val="00ED7D99"/>
    <w:rsid w:val="00EE1F11"/>
    <w:rsid w:val="00EE4BA3"/>
    <w:rsid w:val="00EF0309"/>
    <w:rsid w:val="00EF0E7A"/>
    <w:rsid w:val="00EF430D"/>
    <w:rsid w:val="00EF4F44"/>
    <w:rsid w:val="00EF5042"/>
    <w:rsid w:val="00EF57F1"/>
    <w:rsid w:val="00EF5C5B"/>
    <w:rsid w:val="00F007A3"/>
    <w:rsid w:val="00F00F50"/>
    <w:rsid w:val="00F01625"/>
    <w:rsid w:val="00F022BE"/>
    <w:rsid w:val="00F023BB"/>
    <w:rsid w:val="00F03C36"/>
    <w:rsid w:val="00F06CAC"/>
    <w:rsid w:val="00F12A92"/>
    <w:rsid w:val="00F13623"/>
    <w:rsid w:val="00F14085"/>
    <w:rsid w:val="00F148A6"/>
    <w:rsid w:val="00F14CFE"/>
    <w:rsid w:val="00F15090"/>
    <w:rsid w:val="00F15318"/>
    <w:rsid w:val="00F156C3"/>
    <w:rsid w:val="00F15CE8"/>
    <w:rsid w:val="00F16D90"/>
    <w:rsid w:val="00F20AA4"/>
    <w:rsid w:val="00F22652"/>
    <w:rsid w:val="00F22A79"/>
    <w:rsid w:val="00F22F67"/>
    <w:rsid w:val="00F23521"/>
    <w:rsid w:val="00F23CAE"/>
    <w:rsid w:val="00F255A3"/>
    <w:rsid w:val="00F27470"/>
    <w:rsid w:val="00F313D6"/>
    <w:rsid w:val="00F326EF"/>
    <w:rsid w:val="00F3306B"/>
    <w:rsid w:val="00F34755"/>
    <w:rsid w:val="00F3514B"/>
    <w:rsid w:val="00F412E8"/>
    <w:rsid w:val="00F41FE3"/>
    <w:rsid w:val="00F44986"/>
    <w:rsid w:val="00F4729C"/>
    <w:rsid w:val="00F47F62"/>
    <w:rsid w:val="00F52709"/>
    <w:rsid w:val="00F60FE6"/>
    <w:rsid w:val="00F6138D"/>
    <w:rsid w:val="00F621DC"/>
    <w:rsid w:val="00F63376"/>
    <w:rsid w:val="00F64E0D"/>
    <w:rsid w:val="00F65F61"/>
    <w:rsid w:val="00F66276"/>
    <w:rsid w:val="00F6654C"/>
    <w:rsid w:val="00F6672B"/>
    <w:rsid w:val="00F66CBB"/>
    <w:rsid w:val="00F67062"/>
    <w:rsid w:val="00F70A16"/>
    <w:rsid w:val="00F72D27"/>
    <w:rsid w:val="00F73A55"/>
    <w:rsid w:val="00F7528A"/>
    <w:rsid w:val="00F75957"/>
    <w:rsid w:val="00F75AEB"/>
    <w:rsid w:val="00F76D07"/>
    <w:rsid w:val="00F76E8C"/>
    <w:rsid w:val="00F7715A"/>
    <w:rsid w:val="00F77EC0"/>
    <w:rsid w:val="00F8153F"/>
    <w:rsid w:val="00F81C6F"/>
    <w:rsid w:val="00F81D1F"/>
    <w:rsid w:val="00F822D3"/>
    <w:rsid w:val="00F83AAE"/>
    <w:rsid w:val="00F84281"/>
    <w:rsid w:val="00F84A77"/>
    <w:rsid w:val="00F8547E"/>
    <w:rsid w:val="00F8551A"/>
    <w:rsid w:val="00F86AFC"/>
    <w:rsid w:val="00F87939"/>
    <w:rsid w:val="00F87FC2"/>
    <w:rsid w:val="00F91BFC"/>
    <w:rsid w:val="00F9216F"/>
    <w:rsid w:val="00F92A07"/>
    <w:rsid w:val="00F93FD3"/>
    <w:rsid w:val="00F94513"/>
    <w:rsid w:val="00F94617"/>
    <w:rsid w:val="00F94856"/>
    <w:rsid w:val="00FA0ED7"/>
    <w:rsid w:val="00FA189B"/>
    <w:rsid w:val="00FA3703"/>
    <w:rsid w:val="00FA5E42"/>
    <w:rsid w:val="00FB07B5"/>
    <w:rsid w:val="00FB2330"/>
    <w:rsid w:val="00FB4304"/>
    <w:rsid w:val="00FB4A9F"/>
    <w:rsid w:val="00FB6681"/>
    <w:rsid w:val="00FC2216"/>
    <w:rsid w:val="00FC2F7C"/>
    <w:rsid w:val="00FC2F9B"/>
    <w:rsid w:val="00FC3D46"/>
    <w:rsid w:val="00FC454E"/>
    <w:rsid w:val="00FC5366"/>
    <w:rsid w:val="00FC693A"/>
    <w:rsid w:val="00FC7811"/>
    <w:rsid w:val="00FD3866"/>
    <w:rsid w:val="00FD3C7D"/>
    <w:rsid w:val="00FD53DE"/>
    <w:rsid w:val="00FE1537"/>
    <w:rsid w:val="00FE3C4F"/>
    <w:rsid w:val="00FE4862"/>
    <w:rsid w:val="00FE4D83"/>
    <w:rsid w:val="00FE5118"/>
    <w:rsid w:val="00FE6F5A"/>
    <w:rsid w:val="00FE75E7"/>
    <w:rsid w:val="00FE79D5"/>
    <w:rsid w:val="00FF1824"/>
    <w:rsid w:val="00FF25B8"/>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39F"/>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2105C1"/>
    <w:pPr>
      <w:tabs>
        <w:tab w:val="left" w:pos="1418"/>
        <w:tab w:val="right" w:leader="dot" w:pos="9350"/>
      </w:tabs>
      <w:spacing w:before="100" w:beforeAutospacing="1"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23202D"/>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23202D"/>
    <w:rPr>
      <w:rFonts w:ascii="Arial" w:eastAsia="SimSun" w:hAnsi="Arial" w:cs="Arial"/>
      <w:b/>
      <w:szCs w:val="24"/>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21483</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3</cp:revision>
  <dcterms:created xsi:type="dcterms:W3CDTF">2025-11-06T22:10:00Z</dcterms:created>
  <dcterms:modified xsi:type="dcterms:W3CDTF">2025-11-06T22:10:00Z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